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B7E5E" w14:textId="77777777" w:rsidR="00A73060" w:rsidRPr="00CB0124" w:rsidRDefault="00A73060" w:rsidP="00A73060">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CB0124">
        <w:rPr>
          <w:rFonts w:ascii="Arial" w:hAnsi="Arial"/>
          <w:b/>
          <w:lang w:val="en-US"/>
        </w:rPr>
        <w:t>3GPP TSG RAN WG1 Meeting #9</w:t>
      </w:r>
      <w:r>
        <w:rPr>
          <w:rFonts w:ascii="Arial" w:eastAsia="MS Mincho" w:hAnsi="Arial"/>
          <w:b/>
          <w:lang w:val="en-US"/>
        </w:rPr>
        <w:t>9</w:t>
      </w:r>
      <w:r w:rsidRPr="00CB0124">
        <w:rPr>
          <w:rFonts w:ascii="Arial" w:hAnsi="Arial"/>
          <w:b/>
          <w:lang w:val="en-US"/>
        </w:rPr>
        <w:tab/>
        <w:t>R1-191</w:t>
      </w:r>
      <w:r>
        <w:rPr>
          <w:rFonts w:ascii="Arial" w:hAnsi="Arial"/>
          <w:b/>
          <w:lang w:val="en-US"/>
        </w:rPr>
        <w:t>yyyy</w:t>
      </w:r>
    </w:p>
    <w:p w14:paraId="0373C8FE" w14:textId="1DBBD0F7" w:rsidR="00E26DDE" w:rsidRPr="00820013" w:rsidRDefault="00A73060" w:rsidP="00A73060">
      <w:pPr>
        <w:widowControl w:val="0"/>
        <w:tabs>
          <w:tab w:val="left" w:pos="1701"/>
          <w:tab w:val="right" w:pos="9072"/>
          <w:tab w:val="right" w:pos="10206"/>
        </w:tabs>
        <w:jc w:val="both"/>
        <w:rPr>
          <w:rFonts w:ascii="Arial" w:eastAsia="MS Mincho" w:hAnsi="Arial"/>
          <w:b/>
          <w:bCs/>
          <w:lang w:val="en-US"/>
        </w:rPr>
      </w:pPr>
      <w:r>
        <w:rPr>
          <w:rFonts w:ascii="Arial" w:eastAsia="MS Mincho" w:hAnsi="Arial"/>
          <w:b/>
          <w:bCs/>
          <w:lang w:val="en-US"/>
        </w:rPr>
        <w:t>Reno</w:t>
      </w:r>
      <w:r w:rsidRPr="00820013">
        <w:rPr>
          <w:rFonts w:ascii="Arial" w:eastAsia="MS Mincho" w:hAnsi="Arial"/>
          <w:b/>
          <w:bCs/>
          <w:lang w:val="en-US"/>
        </w:rPr>
        <w:t xml:space="preserve">, </w:t>
      </w:r>
      <w:r>
        <w:rPr>
          <w:rFonts w:ascii="Arial" w:eastAsia="MS Mincho" w:hAnsi="Arial"/>
          <w:b/>
          <w:bCs/>
          <w:lang w:val="en-US"/>
        </w:rPr>
        <w:t>USA</w:t>
      </w:r>
      <w:r w:rsidRPr="00820013">
        <w:rPr>
          <w:rFonts w:ascii="Arial" w:eastAsia="MS Mincho" w:hAnsi="Arial"/>
          <w:b/>
          <w:bCs/>
          <w:lang w:val="en-US"/>
        </w:rPr>
        <w:t xml:space="preserve">, </w:t>
      </w:r>
      <w:r>
        <w:rPr>
          <w:rFonts w:ascii="Arial" w:eastAsia="MS Mincho" w:hAnsi="Arial"/>
          <w:b/>
          <w:bCs/>
          <w:lang w:val="en-US"/>
        </w:rPr>
        <w:t>November</w:t>
      </w:r>
      <w:r w:rsidRPr="00820013">
        <w:rPr>
          <w:rFonts w:ascii="Arial" w:eastAsia="MS Mincho" w:hAnsi="Arial"/>
          <w:b/>
          <w:bCs/>
          <w:lang w:val="en-US"/>
        </w:rPr>
        <w:t xml:space="preserve"> </w:t>
      </w:r>
      <w:r>
        <w:rPr>
          <w:rFonts w:ascii="Arial" w:eastAsia="MS Mincho" w:hAnsi="Arial"/>
          <w:b/>
          <w:bCs/>
          <w:lang w:val="en-US"/>
        </w:rPr>
        <w:t>18</w:t>
      </w:r>
      <w:r w:rsidRPr="00820013">
        <w:rPr>
          <w:rFonts w:ascii="Arial" w:eastAsia="MS Mincho" w:hAnsi="Arial"/>
          <w:b/>
          <w:bCs/>
          <w:vertAlign w:val="superscript"/>
          <w:lang w:val="en-US"/>
        </w:rPr>
        <w:t>th</w:t>
      </w:r>
      <w:r w:rsidRPr="00820013">
        <w:rPr>
          <w:rFonts w:ascii="Arial" w:eastAsia="MS Mincho" w:hAnsi="Arial"/>
          <w:b/>
          <w:bCs/>
          <w:lang w:val="en-US"/>
        </w:rPr>
        <w:t xml:space="preserve"> – </w:t>
      </w:r>
      <w:r>
        <w:rPr>
          <w:rFonts w:ascii="Arial" w:eastAsia="MS Mincho" w:hAnsi="Arial"/>
          <w:b/>
          <w:bCs/>
          <w:lang w:val="en-US"/>
        </w:rPr>
        <w:t>22</w:t>
      </w:r>
      <w:r>
        <w:rPr>
          <w:rFonts w:ascii="Arial" w:eastAsia="MS Mincho" w:hAnsi="Arial"/>
          <w:b/>
          <w:bCs/>
          <w:vertAlign w:val="superscript"/>
          <w:lang w:val="en-US"/>
        </w:rPr>
        <w:t>nd</w:t>
      </w:r>
      <w:r w:rsidRPr="00820013">
        <w:rPr>
          <w:rFonts w:ascii="Arial" w:eastAsia="MS Mincho" w:hAnsi="Arial"/>
          <w:b/>
          <w:bCs/>
          <w:lang w:val="en-US"/>
        </w:rPr>
        <w:t>, 2019</w:t>
      </w:r>
    </w:p>
    <w:p w14:paraId="0BF25EA4" w14:textId="77777777" w:rsidR="00E26DDE" w:rsidRPr="004B5594" w:rsidRDefault="00E26DDE" w:rsidP="00E26DDE">
      <w:pPr>
        <w:widowControl w:val="0"/>
        <w:tabs>
          <w:tab w:val="left" w:pos="1701"/>
          <w:tab w:val="right" w:pos="9072"/>
          <w:tab w:val="right" w:pos="10206"/>
        </w:tabs>
        <w:jc w:val="both"/>
        <w:rPr>
          <w:rFonts w:ascii="Arial" w:eastAsia="Batang" w:hAnsi="Arial"/>
          <w:b/>
          <w:sz w:val="18"/>
          <w:lang w:val="en-US"/>
        </w:rPr>
      </w:pPr>
    </w:p>
    <w:p w14:paraId="6C256D0D" w14:textId="77777777" w:rsidR="00E26DDE" w:rsidRPr="002C7C02" w:rsidRDefault="00E26DDE" w:rsidP="00E26DDE">
      <w:pPr>
        <w:widowControl w:val="0"/>
        <w:jc w:val="both"/>
        <w:rPr>
          <w:rFonts w:ascii="Times" w:eastAsia="Batang" w:hAnsi="Times"/>
          <w:lang w:val="en-US"/>
        </w:rPr>
      </w:pPr>
    </w:p>
    <w:p w14:paraId="6C74D2FC" w14:textId="070B1C8D" w:rsidR="00DD4E7D" w:rsidRPr="001A0EF8" w:rsidRDefault="00DD4E7D" w:rsidP="005C17E7">
      <w:pPr>
        <w:tabs>
          <w:tab w:val="left" w:pos="1800"/>
        </w:tabs>
        <w:spacing w:after="60"/>
        <w:rPr>
          <w:rFonts w:ascii="Arial" w:hAnsi="Arial"/>
          <w:b/>
          <w:lang w:val="en-US"/>
        </w:rPr>
      </w:pPr>
      <w:r w:rsidRPr="001A0EF8">
        <w:rPr>
          <w:rFonts w:ascii="Arial" w:hAnsi="Arial"/>
          <w:b/>
          <w:lang w:val="en-US"/>
        </w:rPr>
        <w:t>Agenda Item:</w:t>
      </w:r>
      <w:r w:rsidRPr="001A0EF8">
        <w:rPr>
          <w:rFonts w:ascii="Arial" w:hAnsi="Arial"/>
          <w:b/>
          <w:lang w:val="en-US"/>
        </w:rPr>
        <w:tab/>
      </w:r>
      <w:r w:rsidR="00DE4BC0" w:rsidRPr="001A0EF8">
        <w:rPr>
          <w:rFonts w:ascii="Arial" w:hAnsi="Arial"/>
          <w:b/>
          <w:lang w:val="en-US"/>
        </w:rPr>
        <w:t>7.2.10.</w:t>
      </w:r>
      <w:r w:rsidR="003D1FE0" w:rsidRPr="001A0EF8">
        <w:rPr>
          <w:rFonts w:ascii="Arial" w:hAnsi="Arial"/>
          <w:b/>
          <w:lang w:val="en-US"/>
        </w:rPr>
        <w:t>3</w:t>
      </w:r>
    </w:p>
    <w:p w14:paraId="58CF0402" w14:textId="77777777" w:rsidR="00DD4E7D" w:rsidRPr="001A0EF8" w:rsidRDefault="00DD4E7D" w:rsidP="00DD4E7D">
      <w:pPr>
        <w:tabs>
          <w:tab w:val="left" w:pos="1800"/>
        </w:tabs>
        <w:spacing w:after="60"/>
        <w:rPr>
          <w:rFonts w:ascii="Arial" w:hAnsi="Arial"/>
          <w:b/>
          <w:lang w:val="en-US"/>
        </w:rPr>
      </w:pPr>
      <w:r w:rsidRPr="001A0EF8">
        <w:rPr>
          <w:rFonts w:ascii="Arial" w:hAnsi="Arial"/>
          <w:b/>
          <w:lang w:val="en-US"/>
        </w:rPr>
        <w:t xml:space="preserve">Source: </w:t>
      </w:r>
      <w:r w:rsidRPr="001A0EF8">
        <w:rPr>
          <w:rFonts w:ascii="Arial" w:hAnsi="Arial"/>
          <w:b/>
          <w:lang w:val="en-US"/>
        </w:rPr>
        <w:tab/>
      </w:r>
      <w:r w:rsidR="00E14CBF" w:rsidRPr="001A0EF8">
        <w:rPr>
          <w:rFonts w:ascii="Arial" w:hAnsi="Arial"/>
          <w:b/>
          <w:lang w:val="en-US"/>
        </w:rPr>
        <w:t>Sony</w:t>
      </w:r>
      <w:r w:rsidR="005833B3" w:rsidRPr="001A0EF8">
        <w:rPr>
          <w:rFonts w:ascii="Arial" w:hAnsi="Arial"/>
          <w:b/>
          <w:lang w:val="en-US"/>
        </w:rPr>
        <w:t xml:space="preserve"> </w:t>
      </w:r>
    </w:p>
    <w:p w14:paraId="18D9A150" w14:textId="6765508E" w:rsidR="00DD4E7D" w:rsidRPr="001A0EF8" w:rsidRDefault="00DD4E7D" w:rsidP="00FB7782">
      <w:pPr>
        <w:tabs>
          <w:tab w:val="left" w:pos="1800"/>
        </w:tabs>
        <w:spacing w:after="60"/>
        <w:ind w:left="1800" w:hanging="1800"/>
        <w:rPr>
          <w:rFonts w:ascii="Arial" w:hAnsi="Arial"/>
          <w:b/>
          <w:lang w:val="en-US"/>
        </w:rPr>
      </w:pPr>
      <w:r w:rsidRPr="001A0EF8">
        <w:rPr>
          <w:rFonts w:ascii="Arial" w:hAnsi="Arial"/>
          <w:b/>
          <w:lang w:val="en-US"/>
        </w:rPr>
        <w:t>Title:</w:t>
      </w:r>
      <w:r w:rsidRPr="001A0EF8">
        <w:rPr>
          <w:rFonts w:ascii="Arial" w:hAnsi="Arial"/>
          <w:b/>
          <w:lang w:val="en-US"/>
        </w:rPr>
        <w:tab/>
      </w:r>
      <w:r w:rsidR="008803FF" w:rsidRPr="008803FF">
        <w:rPr>
          <w:rFonts w:ascii="Arial" w:hAnsi="Arial"/>
          <w:b/>
          <w:lang w:val="en-US"/>
        </w:rPr>
        <w:t>Remaining issues on UE measurements for NR Positioning</w:t>
      </w:r>
    </w:p>
    <w:p w14:paraId="700E32B5" w14:textId="77777777" w:rsidR="00DD4E7D" w:rsidRPr="00CE0E1E" w:rsidRDefault="00DD4E7D" w:rsidP="00DD4E7D">
      <w:pPr>
        <w:tabs>
          <w:tab w:val="left" w:pos="1800"/>
        </w:tabs>
        <w:spacing w:after="60"/>
        <w:rPr>
          <w:rFonts w:ascii="Arial" w:hAnsi="Arial"/>
          <w:b/>
        </w:rPr>
      </w:pPr>
      <w:r w:rsidRPr="00CE0E1E">
        <w:rPr>
          <w:rFonts w:ascii="Arial" w:hAnsi="Arial"/>
          <w:b/>
        </w:rPr>
        <w:t>Document for:</w:t>
      </w:r>
      <w:r w:rsidR="004D2A00" w:rsidRPr="00CE0E1E">
        <w:rPr>
          <w:rFonts w:ascii="Arial" w:hAnsi="Arial"/>
          <w:b/>
        </w:rPr>
        <w:tab/>
        <w:t>Discussion</w:t>
      </w:r>
      <w:r w:rsidR="00E174F6" w:rsidRPr="00CE0E1E">
        <w:rPr>
          <w:rFonts w:ascii="Arial" w:hAnsi="Arial"/>
          <w:b/>
        </w:rPr>
        <w:t xml:space="preserve"> / </w:t>
      </w:r>
      <w:r w:rsidR="00DE4BC0" w:rsidRPr="00CE0E1E">
        <w:rPr>
          <w:rFonts w:ascii="Arial" w:hAnsi="Arial"/>
          <w:b/>
        </w:rPr>
        <w:t>D</w:t>
      </w:r>
      <w:r w:rsidR="00E174F6" w:rsidRPr="00CE0E1E">
        <w:rPr>
          <w:rFonts w:ascii="Arial" w:hAnsi="Arial"/>
          <w:b/>
        </w:rPr>
        <w:t>ecision</w:t>
      </w:r>
    </w:p>
    <w:p w14:paraId="6BBC2FE1" w14:textId="77777777" w:rsidR="00DE4BC0" w:rsidRPr="0052432D" w:rsidRDefault="00DD4E7D" w:rsidP="001D255E">
      <w:pPr>
        <w:pStyle w:val="Heading1"/>
        <w:numPr>
          <w:ilvl w:val="0"/>
          <w:numId w:val="9"/>
        </w:numPr>
        <w:rPr>
          <w:b/>
          <w:sz w:val="28"/>
          <w:szCs w:val="28"/>
        </w:rPr>
      </w:pPr>
      <w:bookmarkStart w:id="11" w:name="OLE_LINK1"/>
      <w:bookmarkStart w:id="12" w:name="OLE_LINK2"/>
      <w:r w:rsidRPr="0052432D">
        <w:rPr>
          <w:b/>
          <w:sz w:val="28"/>
          <w:szCs w:val="28"/>
        </w:rPr>
        <w:t>Introduction</w:t>
      </w:r>
      <w:bookmarkEnd w:id="0"/>
      <w:bookmarkEnd w:id="1"/>
      <w:bookmarkEnd w:id="2"/>
      <w:bookmarkEnd w:id="3"/>
      <w:bookmarkEnd w:id="4"/>
      <w:bookmarkEnd w:id="5"/>
      <w:bookmarkEnd w:id="6"/>
      <w:bookmarkEnd w:id="7"/>
      <w:bookmarkEnd w:id="8"/>
      <w:bookmarkEnd w:id="9"/>
    </w:p>
    <w:p w14:paraId="26206189" w14:textId="128A9A51" w:rsidR="0052432D" w:rsidRPr="00E73075" w:rsidRDefault="000D3563" w:rsidP="007242EE">
      <w:pPr>
        <w:spacing w:afterLines="50" w:after="120"/>
        <w:jc w:val="both"/>
        <w:rPr>
          <w:rFonts w:ascii="Times" w:hAnsi="Times"/>
          <w:sz w:val="22"/>
          <w:szCs w:val="22"/>
          <w:lang w:val="en-US"/>
        </w:rPr>
      </w:pPr>
      <w:r w:rsidRPr="00E73075">
        <w:rPr>
          <w:rFonts w:ascii="Times" w:hAnsi="Times"/>
          <w:bCs/>
          <w:sz w:val="22"/>
          <w:szCs w:val="22"/>
          <w:lang w:val="en-US"/>
        </w:rPr>
        <w:t>A</w:t>
      </w:r>
      <w:r w:rsidR="00DE4BC0" w:rsidRPr="00E73075">
        <w:rPr>
          <w:rFonts w:ascii="Times" w:hAnsi="Times"/>
          <w:bCs/>
          <w:sz w:val="22"/>
          <w:szCs w:val="22"/>
          <w:lang w:val="en-US"/>
        </w:rPr>
        <w:t xml:space="preserve"> new </w:t>
      </w:r>
      <w:r w:rsidR="00456FBF" w:rsidRPr="00E73075">
        <w:rPr>
          <w:rFonts w:ascii="Times" w:hAnsi="Times"/>
          <w:bCs/>
          <w:sz w:val="22"/>
          <w:szCs w:val="22"/>
          <w:lang w:val="en-US"/>
        </w:rPr>
        <w:t>work</w:t>
      </w:r>
      <w:r w:rsidR="00DE4BC0" w:rsidRPr="00E73075">
        <w:rPr>
          <w:rFonts w:ascii="Times" w:hAnsi="Times"/>
          <w:bCs/>
          <w:sz w:val="22"/>
          <w:szCs w:val="22"/>
          <w:lang w:val="en-US"/>
        </w:rPr>
        <w:t xml:space="preserve"> item “</w:t>
      </w:r>
      <w:r w:rsidR="005E7F19" w:rsidRPr="00E73075">
        <w:rPr>
          <w:rFonts w:ascii="Times" w:hAnsi="Times"/>
          <w:sz w:val="22"/>
          <w:szCs w:val="22"/>
          <w:lang w:val="en-US"/>
        </w:rPr>
        <w:t>NR positioning support</w:t>
      </w:r>
      <w:r w:rsidR="00DE4BC0" w:rsidRPr="00E73075">
        <w:rPr>
          <w:rFonts w:ascii="Times" w:hAnsi="Times"/>
          <w:bCs/>
          <w:sz w:val="22"/>
          <w:szCs w:val="22"/>
          <w:lang w:val="en-US"/>
        </w:rPr>
        <w:t>” was approved</w:t>
      </w:r>
      <w:r w:rsidRPr="00E73075">
        <w:rPr>
          <w:rFonts w:ascii="Times" w:hAnsi="Times"/>
          <w:bCs/>
          <w:sz w:val="22"/>
          <w:szCs w:val="22"/>
          <w:lang w:val="en-US"/>
        </w:rPr>
        <w:t xml:space="preserve"> In RAN plenary #8</w:t>
      </w:r>
      <w:r w:rsidR="00807CC4" w:rsidRPr="00E73075">
        <w:rPr>
          <w:rFonts w:ascii="Times" w:hAnsi="Times"/>
          <w:bCs/>
          <w:sz w:val="22"/>
          <w:szCs w:val="22"/>
          <w:lang w:val="en-US"/>
        </w:rPr>
        <w:t>3</w:t>
      </w:r>
      <w:r w:rsidR="00DE4BC0" w:rsidRPr="00E73075">
        <w:rPr>
          <w:rFonts w:ascii="Times" w:hAnsi="Times"/>
          <w:bCs/>
          <w:sz w:val="22"/>
          <w:szCs w:val="22"/>
          <w:lang w:val="en-US"/>
        </w:rPr>
        <w:t xml:space="preserve"> </w:t>
      </w:r>
      <w:r w:rsidR="005E7F19" w:rsidRPr="00E73075">
        <w:rPr>
          <w:rFonts w:ascii="Times" w:hAnsi="Times"/>
          <w:bCs/>
          <w:sz w:val="22"/>
          <w:szCs w:val="22"/>
        </w:rPr>
        <w:fldChar w:fldCharType="begin"/>
      </w:r>
      <w:r w:rsidR="005E7F19" w:rsidRPr="00E73075">
        <w:rPr>
          <w:rFonts w:ascii="Times" w:hAnsi="Times"/>
          <w:bCs/>
          <w:sz w:val="22"/>
          <w:szCs w:val="22"/>
          <w:lang w:val="en-US"/>
        </w:rPr>
        <w:instrText xml:space="preserve"> REF _Ref525791085 \n \h </w:instrText>
      </w:r>
      <w:r w:rsidR="003A7BC6" w:rsidRPr="00E73075">
        <w:rPr>
          <w:rFonts w:ascii="Times" w:hAnsi="Times"/>
          <w:bCs/>
          <w:sz w:val="22"/>
          <w:szCs w:val="22"/>
          <w:lang w:val="en-US"/>
        </w:rPr>
        <w:instrText xml:space="preserve"> \* MERGEFORMAT </w:instrText>
      </w:r>
      <w:r w:rsidR="005E7F19" w:rsidRPr="00E73075">
        <w:rPr>
          <w:rFonts w:ascii="Times" w:hAnsi="Times"/>
          <w:bCs/>
          <w:sz w:val="22"/>
          <w:szCs w:val="22"/>
        </w:rPr>
      </w:r>
      <w:r w:rsidR="005E7F19" w:rsidRPr="00E73075">
        <w:rPr>
          <w:rFonts w:ascii="Times" w:hAnsi="Times"/>
          <w:bCs/>
          <w:sz w:val="22"/>
          <w:szCs w:val="22"/>
        </w:rPr>
        <w:fldChar w:fldCharType="separate"/>
      </w:r>
      <w:r w:rsidR="005E7F19" w:rsidRPr="00E73075">
        <w:rPr>
          <w:rFonts w:ascii="Times" w:hAnsi="Times"/>
          <w:bCs/>
          <w:sz w:val="22"/>
          <w:szCs w:val="22"/>
          <w:lang w:val="en-US"/>
        </w:rPr>
        <w:t xml:space="preserve">[1] </w:t>
      </w:r>
      <w:r w:rsidR="005E7F19" w:rsidRPr="00E73075">
        <w:rPr>
          <w:rFonts w:ascii="Times" w:hAnsi="Times"/>
          <w:bCs/>
          <w:sz w:val="22"/>
          <w:szCs w:val="22"/>
        </w:rPr>
        <w:fldChar w:fldCharType="end"/>
      </w:r>
      <w:r w:rsidR="00DE4BC0" w:rsidRPr="00E73075">
        <w:rPr>
          <w:rFonts w:ascii="Times" w:hAnsi="Times"/>
          <w:bCs/>
          <w:sz w:val="22"/>
          <w:szCs w:val="22"/>
          <w:lang w:val="en-US"/>
        </w:rPr>
        <w:t xml:space="preserve">. </w:t>
      </w:r>
      <w:r w:rsidR="003F5A25" w:rsidRPr="00E73075">
        <w:rPr>
          <w:rFonts w:ascii="Times" w:hAnsi="Times"/>
          <w:bCs/>
          <w:sz w:val="22"/>
          <w:szCs w:val="22"/>
          <w:lang w:val="en-US"/>
        </w:rPr>
        <w:t>During study item phase, NR positioning techniques (e.g. DL-TDOA, DL-</w:t>
      </w:r>
      <w:proofErr w:type="spellStart"/>
      <w:r w:rsidR="003F5A25" w:rsidRPr="00E73075">
        <w:rPr>
          <w:rFonts w:ascii="Times" w:hAnsi="Times"/>
          <w:bCs/>
          <w:sz w:val="22"/>
          <w:szCs w:val="22"/>
          <w:lang w:val="en-US"/>
        </w:rPr>
        <w:t>AoD</w:t>
      </w:r>
      <w:proofErr w:type="spellEnd"/>
      <w:r w:rsidR="003F5A25" w:rsidRPr="00E73075">
        <w:rPr>
          <w:rFonts w:ascii="Times" w:hAnsi="Times"/>
          <w:bCs/>
          <w:sz w:val="22"/>
          <w:szCs w:val="22"/>
          <w:lang w:val="en-US"/>
        </w:rPr>
        <w:t xml:space="preserve">) were presented and evaluated. The preliminary results </w:t>
      </w:r>
      <w:r w:rsidR="00706F85" w:rsidRPr="00E73075">
        <w:rPr>
          <w:rFonts w:ascii="Times" w:hAnsi="Times"/>
          <w:bCs/>
          <w:sz w:val="22"/>
          <w:szCs w:val="22"/>
          <w:lang w:val="en-US"/>
        </w:rPr>
        <w:t>can be</w:t>
      </w:r>
      <w:r w:rsidR="003F5A25" w:rsidRPr="00E73075">
        <w:rPr>
          <w:rFonts w:ascii="Times" w:hAnsi="Times"/>
          <w:bCs/>
          <w:sz w:val="22"/>
          <w:szCs w:val="22"/>
          <w:lang w:val="en-US"/>
        </w:rPr>
        <w:t xml:space="preserve"> </w:t>
      </w:r>
      <w:r w:rsidR="00706F85" w:rsidRPr="00E73075">
        <w:rPr>
          <w:rFonts w:ascii="Times" w:hAnsi="Times"/>
          <w:bCs/>
          <w:sz w:val="22"/>
          <w:szCs w:val="22"/>
          <w:lang w:val="en-US"/>
        </w:rPr>
        <w:t>found</w:t>
      </w:r>
      <w:r w:rsidR="003F5A25" w:rsidRPr="00E73075">
        <w:rPr>
          <w:rFonts w:ascii="Times" w:hAnsi="Times"/>
          <w:bCs/>
          <w:sz w:val="22"/>
          <w:szCs w:val="22"/>
          <w:lang w:val="en-US"/>
        </w:rPr>
        <w:t xml:space="preserve"> in </w:t>
      </w:r>
      <w:r w:rsidR="003F5A25" w:rsidRPr="00E73075">
        <w:rPr>
          <w:rFonts w:ascii="Times" w:hAnsi="Times"/>
          <w:bCs/>
          <w:sz w:val="22"/>
          <w:szCs w:val="22"/>
          <w:lang w:val="en-US"/>
        </w:rPr>
        <w:fldChar w:fldCharType="begin"/>
      </w:r>
      <w:r w:rsidR="003F5A25" w:rsidRPr="00E73075">
        <w:rPr>
          <w:rFonts w:ascii="Times" w:hAnsi="Times"/>
          <w:bCs/>
          <w:sz w:val="22"/>
          <w:szCs w:val="22"/>
          <w:lang w:val="en-US"/>
        </w:rPr>
        <w:instrText xml:space="preserve"> REF _Ref5010434 \r \h </w:instrText>
      </w:r>
      <w:r w:rsidR="0052432D" w:rsidRPr="00E73075">
        <w:rPr>
          <w:rFonts w:ascii="Times" w:hAnsi="Times"/>
          <w:bCs/>
          <w:sz w:val="22"/>
          <w:szCs w:val="22"/>
          <w:lang w:val="en-US"/>
        </w:rPr>
        <w:instrText xml:space="preserve"> \* MERGEFORMAT </w:instrText>
      </w:r>
      <w:r w:rsidR="003F5A25" w:rsidRPr="00E73075">
        <w:rPr>
          <w:rFonts w:ascii="Times" w:hAnsi="Times"/>
          <w:bCs/>
          <w:sz w:val="22"/>
          <w:szCs w:val="22"/>
          <w:lang w:val="en-US"/>
        </w:rPr>
      </w:r>
      <w:r w:rsidR="003F5A25" w:rsidRPr="00E73075">
        <w:rPr>
          <w:rFonts w:ascii="Times" w:hAnsi="Times"/>
          <w:bCs/>
          <w:sz w:val="22"/>
          <w:szCs w:val="22"/>
          <w:lang w:val="en-US"/>
        </w:rPr>
        <w:fldChar w:fldCharType="separate"/>
      </w:r>
      <w:r w:rsidR="003F5A25" w:rsidRPr="00E73075">
        <w:rPr>
          <w:rFonts w:ascii="Times" w:hAnsi="Times"/>
          <w:bCs/>
          <w:sz w:val="22"/>
          <w:szCs w:val="22"/>
          <w:lang w:val="en-US"/>
        </w:rPr>
        <w:t xml:space="preserve">[2] </w:t>
      </w:r>
      <w:r w:rsidR="003F5A25" w:rsidRPr="00E73075">
        <w:rPr>
          <w:rFonts w:ascii="Times" w:hAnsi="Times"/>
          <w:bCs/>
          <w:sz w:val="22"/>
          <w:szCs w:val="22"/>
          <w:lang w:val="en-US"/>
        </w:rPr>
        <w:fldChar w:fldCharType="end"/>
      </w:r>
      <w:r w:rsidR="003F5A25" w:rsidRPr="00E73075">
        <w:rPr>
          <w:rFonts w:ascii="Times" w:hAnsi="Times"/>
          <w:bCs/>
          <w:sz w:val="22"/>
          <w:szCs w:val="22"/>
          <w:lang w:val="en-US"/>
        </w:rPr>
        <w:t xml:space="preserve">. </w:t>
      </w:r>
    </w:p>
    <w:p w14:paraId="0E3455F1" w14:textId="3557CDFD" w:rsidR="0052432D" w:rsidRPr="00E73075" w:rsidRDefault="00706F85" w:rsidP="0052432D">
      <w:pPr>
        <w:rPr>
          <w:rFonts w:ascii="Times" w:hAnsi="Times" w:cs="Times New Roman"/>
          <w:sz w:val="22"/>
          <w:szCs w:val="22"/>
          <w:lang w:val="en-US"/>
        </w:rPr>
      </w:pPr>
      <w:r w:rsidRPr="00E73075">
        <w:rPr>
          <w:rFonts w:ascii="Times" w:hAnsi="Times" w:cs="Times New Roman"/>
          <w:sz w:val="22"/>
          <w:szCs w:val="22"/>
          <w:lang w:val="en-US"/>
        </w:rPr>
        <w:t xml:space="preserve">In </w:t>
      </w:r>
      <w:r w:rsidR="0052432D" w:rsidRPr="00E73075">
        <w:rPr>
          <w:rFonts w:ascii="Times" w:hAnsi="Times" w:cs="Times New Roman"/>
          <w:sz w:val="22"/>
          <w:szCs w:val="22"/>
          <w:lang w:val="en-US"/>
        </w:rPr>
        <w:t>RAN1 meeting</w:t>
      </w:r>
      <w:r w:rsidRPr="00E73075">
        <w:rPr>
          <w:rFonts w:ascii="Times" w:hAnsi="Times" w:cs="Times New Roman"/>
          <w:sz w:val="22"/>
          <w:szCs w:val="22"/>
          <w:lang w:val="en-US"/>
        </w:rPr>
        <w:t xml:space="preserve"> #9</w:t>
      </w:r>
      <w:r w:rsidR="009C5F0E" w:rsidRPr="00E73075">
        <w:rPr>
          <w:rFonts w:ascii="Times" w:hAnsi="Times" w:cs="Times New Roman"/>
          <w:sz w:val="22"/>
          <w:szCs w:val="22"/>
          <w:lang w:val="en-US"/>
        </w:rPr>
        <w:t>8</w:t>
      </w:r>
      <w:r w:rsidR="008803FF">
        <w:rPr>
          <w:rFonts w:ascii="Times" w:hAnsi="Times" w:cs="Times New Roman"/>
          <w:sz w:val="22"/>
          <w:szCs w:val="22"/>
          <w:lang w:val="en-US"/>
        </w:rPr>
        <w:t>bis</w:t>
      </w:r>
      <w:r w:rsidRPr="00E73075">
        <w:rPr>
          <w:rFonts w:ascii="Times" w:hAnsi="Times" w:cs="Times New Roman"/>
          <w:sz w:val="22"/>
          <w:szCs w:val="22"/>
          <w:lang w:val="en-US"/>
        </w:rPr>
        <w:t xml:space="preserve">, </w:t>
      </w:r>
      <w:r w:rsidR="008803FF">
        <w:rPr>
          <w:rFonts w:ascii="Times" w:hAnsi="Times" w:cs="Times New Roman"/>
          <w:sz w:val="22"/>
          <w:szCs w:val="22"/>
          <w:lang w:val="en-US"/>
        </w:rPr>
        <w:t>t</w:t>
      </w:r>
      <w:r w:rsidRPr="00E73075">
        <w:rPr>
          <w:rFonts w:ascii="Times" w:hAnsi="Times" w:cs="Times New Roman"/>
          <w:sz w:val="22"/>
          <w:szCs w:val="22"/>
          <w:lang w:val="en-US"/>
        </w:rPr>
        <w:t xml:space="preserve">he following </w:t>
      </w:r>
      <w:r w:rsidR="00E73075">
        <w:rPr>
          <w:rFonts w:ascii="Times" w:hAnsi="Times" w:cs="Times New Roman"/>
          <w:sz w:val="22"/>
          <w:szCs w:val="22"/>
          <w:lang w:val="en-US"/>
        </w:rPr>
        <w:t xml:space="preserve">selected </w:t>
      </w:r>
      <w:r w:rsidRPr="00E73075">
        <w:rPr>
          <w:rFonts w:ascii="Times" w:hAnsi="Times" w:cs="Times New Roman"/>
          <w:sz w:val="22"/>
          <w:szCs w:val="22"/>
          <w:lang w:val="en-US"/>
        </w:rPr>
        <w:t xml:space="preserve">agreements were made </w:t>
      </w:r>
      <w:r w:rsidRPr="00E73075">
        <w:rPr>
          <w:rFonts w:ascii="Times" w:hAnsi="Times" w:cs="Times New Roman"/>
          <w:sz w:val="22"/>
          <w:szCs w:val="22"/>
        </w:rPr>
        <w:fldChar w:fldCharType="begin"/>
      </w:r>
      <w:r w:rsidRPr="00E73075">
        <w:rPr>
          <w:rFonts w:ascii="Times" w:hAnsi="Times" w:cs="Times New Roman"/>
          <w:sz w:val="22"/>
          <w:szCs w:val="22"/>
          <w:lang w:val="en-US"/>
        </w:rPr>
        <w:instrText xml:space="preserve"> REF _Ref16509420 \r \h </w:instrText>
      </w:r>
      <w:r w:rsidR="00E73075" w:rsidRPr="00E73075">
        <w:rPr>
          <w:rFonts w:ascii="Times" w:hAnsi="Times" w:cs="Times New Roman"/>
          <w:sz w:val="22"/>
          <w:szCs w:val="22"/>
        </w:rPr>
        <w:instrText xml:space="preserve"> \* MERGEFORMAT </w:instrText>
      </w:r>
      <w:r w:rsidRPr="00E73075">
        <w:rPr>
          <w:rFonts w:ascii="Times" w:hAnsi="Times" w:cs="Times New Roman"/>
          <w:sz w:val="22"/>
          <w:szCs w:val="22"/>
        </w:rPr>
      </w:r>
      <w:r w:rsidRPr="00E73075">
        <w:rPr>
          <w:rFonts w:ascii="Times" w:hAnsi="Times" w:cs="Times New Roman"/>
          <w:sz w:val="22"/>
          <w:szCs w:val="22"/>
        </w:rPr>
        <w:fldChar w:fldCharType="separate"/>
      </w:r>
      <w:r w:rsidRPr="00E73075">
        <w:rPr>
          <w:rFonts w:ascii="Times" w:hAnsi="Times" w:cs="Times New Roman"/>
          <w:sz w:val="22"/>
          <w:szCs w:val="22"/>
          <w:lang w:val="en-US"/>
        </w:rPr>
        <w:t xml:space="preserve">[3]: </w:t>
      </w:r>
      <w:r w:rsidRPr="00E73075">
        <w:rPr>
          <w:rFonts w:ascii="Times" w:hAnsi="Times" w:cs="Times New Roman"/>
          <w:sz w:val="22"/>
          <w:szCs w:val="22"/>
        </w:rPr>
        <w:fldChar w:fldCharType="end"/>
      </w:r>
    </w:p>
    <w:p w14:paraId="1D2D9400" w14:textId="1AC838B6" w:rsidR="0052432D" w:rsidRPr="008803FF" w:rsidRDefault="0052432D" w:rsidP="0052432D">
      <w:pPr>
        <w:rPr>
          <w:rFonts w:ascii="Times" w:hAnsi="Times" w:cs="Times New Roman"/>
          <w:sz w:val="22"/>
          <w:szCs w:val="22"/>
        </w:rPr>
      </w:pPr>
      <w:r w:rsidRPr="008803FF">
        <w:rPr>
          <w:rFonts w:ascii="Times" w:hAnsi="Times" w:cs="Times New Roman"/>
          <w:sz w:val="22"/>
          <w:szCs w:val="22"/>
          <w:highlight w:val="green"/>
        </w:rPr>
        <w:t>Agreement:</w:t>
      </w:r>
    </w:p>
    <w:p w14:paraId="702FDD80" w14:textId="77777777" w:rsidR="008803FF" w:rsidRPr="008803FF" w:rsidRDefault="008803FF" w:rsidP="008803FF">
      <w:pPr>
        <w:numPr>
          <w:ilvl w:val="0"/>
          <w:numId w:val="47"/>
        </w:numPr>
        <w:rPr>
          <w:rFonts w:ascii="Times" w:hAnsi="Times"/>
          <w:sz w:val="22"/>
          <w:szCs w:val="22"/>
        </w:rPr>
      </w:pPr>
      <w:r w:rsidRPr="008803FF">
        <w:rPr>
          <w:rFonts w:ascii="Times" w:hAnsi="Times"/>
          <w:sz w:val="22"/>
          <w:szCs w:val="22"/>
        </w:rPr>
        <w:t>UE can be configured to measure DL PRS RSTD, UE Tx-Rx time difference, and DL PRS RSRP in up to X5 total number of DL PRS resources within</w:t>
      </w:r>
    </w:p>
    <w:p w14:paraId="09C09948" w14:textId="3F6CA3DB" w:rsidR="008803FF" w:rsidRPr="003134C1" w:rsidRDefault="008803FF" w:rsidP="003134C1">
      <w:pPr>
        <w:numPr>
          <w:ilvl w:val="0"/>
          <w:numId w:val="50"/>
        </w:numPr>
        <w:rPr>
          <w:rFonts w:ascii="Times" w:hAnsi="Times"/>
          <w:sz w:val="22"/>
          <w:szCs w:val="22"/>
          <w:lang w:val="en-US" w:eastAsia="x-none"/>
        </w:rPr>
      </w:pPr>
      <w:r w:rsidRPr="008803FF">
        <w:rPr>
          <w:rFonts w:ascii="Times" w:hAnsi="Times"/>
          <w:sz w:val="22"/>
          <w:szCs w:val="22"/>
          <w:lang w:val="en-US" w:eastAsia="x-none"/>
        </w:rPr>
        <w:t>Up to X1 positioning frequency layers</w:t>
      </w:r>
      <w:r w:rsidR="003134C1">
        <w:rPr>
          <w:rFonts w:ascii="Times" w:hAnsi="Times"/>
          <w:sz w:val="22"/>
          <w:szCs w:val="22"/>
          <w:lang w:val="en-US" w:eastAsia="x-none"/>
        </w:rPr>
        <w:t xml:space="preserve">, </w:t>
      </w:r>
      <w:r w:rsidRPr="003134C1">
        <w:rPr>
          <w:rFonts w:ascii="Times" w:hAnsi="Times"/>
          <w:sz w:val="22"/>
          <w:szCs w:val="22"/>
          <w:lang w:val="en-US" w:eastAsia="x-none"/>
        </w:rPr>
        <w:t>FFS: X1</w:t>
      </w:r>
    </w:p>
    <w:p w14:paraId="6FD01DDD" w14:textId="49300E4D" w:rsidR="008803FF" w:rsidRPr="003134C1" w:rsidRDefault="008803FF" w:rsidP="003134C1">
      <w:pPr>
        <w:numPr>
          <w:ilvl w:val="0"/>
          <w:numId w:val="50"/>
        </w:numPr>
        <w:rPr>
          <w:rFonts w:ascii="Times" w:hAnsi="Times"/>
          <w:sz w:val="22"/>
          <w:szCs w:val="22"/>
          <w:lang w:val="en-US" w:eastAsia="x-none"/>
        </w:rPr>
      </w:pPr>
      <w:r w:rsidRPr="008803FF">
        <w:rPr>
          <w:rFonts w:ascii="Times" w:hAnsi="Times"/>
          <w:sz w:val="22"/>
          <w:szCs w:val="22"/>
          <w:lang w:val="en-US" w:eastAsia="x-none"/>
        </w:rPr>
        <w:t>Up to X2 TRPs per positioning frequency layer</w:t>
      </w:r>
      <w:r w:rsidR="003134C1">
        <w:rPr>
          <w:rFonts w:ascii="Times" w:hAnsi="Times"/>
          <w:sz w:val="22"/>
          <w:szCs w:val="22"/>
          <w:lang w:val="en-US" w:eastAsia="x-none"/>
        </w:rPr>
        <w:t xml:space="preserve">, </w:t>
      </w:r>
      <w:r w:rsidRPr="003134C1">
        <w:rPr>
          <w:rFonts w:ascii="Times" w:hAnsi="Times"/>
          <w:sz w:val="22"/>
          <w:szCs w:val="22"/>
          <w:lang w:val="en-US" w:eastAsia="x-none"/>
        </w:rPr>
        <w:t>FFS: X2</w:t>
      </w:r>
    </w:p>
    <w:p w14:paraId="66D67023" w14:textId="4AE79069" w:rsidR="008803FF" w:rsidRPr="003134C1" w:rsidRDefault="008803FF" w:rsidP="003134C1">
      <w:pPr>
        <w:numPr>
          <w:ilvl w:val="0"/>
          <w:numId w:val="50"/>
        </w:numPr>
        <w:rPr>
          <w:rFonts w:ascii="Times" w:hAnsi="Times"/>
          <w:sz w:val="22"/>
          <w:szCs w:val="22"/>
          <w:lang w:val="en-US" w:eastAsia="x-none"/>
        </w:rPr>
      </w:pPr>
      <w:r w:rsidRPr="008803FF">
        <w:rPr>
          <w:rFonts w:ascii="Times" w:hAnsi="Times"/>
          <w:sz w:val="22"/>
          <w:szCs w:val="22"/>
          <w:lang w:val="en-US" w:eastAsia="x-none"/>
        </w:rPr>
        <w:t>Up to X3 DL PRS resource sets per TRP</w:t>
      </w:r>
      <w:r w:rsidR="003134C1">
        <w:rPr>
          <w:rFonts w:ascii="Times" w:hAnsi="Times"/>
          <w:sz w:val="22"/>
          <w:szCs w:val="22"/>
          <w:lang w:val="en-US" w:eastAsia="x-none"/>
        </w:rPr>
        <w:t xml:space="preserve">, </w:t>
      </w:r>
      <w:r w:rsidRPr="003134C1">
        <w:rPr>
          <w:rFonts w:ascii="Times" w:hAnsi="Times"/>
          <w:sz w:val="22"/>
          <w:szCs w:val="22"/>
          <w:lang w:val="en-US" w:eastAsia="x-none"/>
        </w:rPr>
        <w:t>FFS: X3</w:t>
      </w:r>
    </w:p>
    <w:p w14:paraId="4240FF81" w14:textId="7D473AA3" w:rsidR="008803FF" w:rsidRPr="003134C1" w:rsidRDefault="008803FF" w:rsidP="003134C1">
      <w:pPr>
        <w:numPr>
          <w:ilvl w:val="0"/>
          <w:numId w:val="50"/>
        </w:numPr>
        <w:rPr>
          <w:rFonts w:ascii="Times" w:hAnsi="Times"/>
          <w:sz w:val="22"/>
          <w:szCs w:val="22"/>
          <w:lang w:val="en-US" w:eastAsia="x-none"/>
        </w:rPr>
      </w:pPr>
      <w:r w:rsidRPr="008803FF">
        <w:rPr>
          <w:rFonts w:ascii="Times" w:hAnsi="Times"/>
          <w:sz w:val="22"/>
          <w:szCs w:val="22"/>
          <w:lang w:val="en-US" w:eastAsia="x-none"/>
        </w:rPr>
        <w:t>Up to X4 DL PRS resources per PRS resource set</w:t>
      </w:r>
      <w:r w:rsidR="003134C1">
        <w:rPr>
          <w:rFonts w:ascii="Times" w:hAnsi="Times"/>
          <w:sz w:val="22"/>
          <w:szCs w:val="22"/>
          <w:lang w:val="en-US" w:eastAsia="x-none"/>
        </w:rPr>
        <w:t xml:space="preserve">, </w:t>
      </w:r>
      <w:r w:rsidRPr="003134C1">
        <w:rPr>
          <w:rFonts w:ascii="Times" w:hAnsi="Times"/>
          <w:sz w:val="22"/>
          <w:szCs w:val="22"/>
          <w:lang w:val="en-US" w:eastAsia="x-none"/>
        </w:rPr>
        <w:t>FFS: X4</w:t>
      </w:r>
    </w:p>
    <w:p w14:paraId="5296CFD4" w14:textId="00488E51" w:rsidR="008803FF" w:rsidRDefault="008803FF" w:rsidP="008803FF">
      <w:pPr>
        <w:numPr>
          <w:ilvl w:val="0"/>
          <w:numId w:val="50"/>
        </w:numPr>
        <w:rPr>
          <w:rFonts w:ascii="Times" w:hAnsi="Times"/>
          <w:sz w:val="22"/>
          <w:szCs w:val="22"/>
          <w:lang w:val="en-US" w:eastAsia="x-none"/>
        </w:rPr>
      </w:pPr>
      <w:r w:rsidRPr="008803FF">
        <w:rPr>
          <w:rFonts w:ascii="Times" w:hAnsi="Times"/>
          <w:sz w:val="22"/>
          <w:szCs w:val="22"/>
          <w:lang w:val="en-US" w:eastAsia="x-none"/>
        </w:rPr>
        <w:t>FFS: X5</w:t>
      </w:r>
    </w:p>
    <w:p w14:paraId="7A887CC8" w14:textId="77777777" w:rsidR="003F5DDF" w:rsidRPr="008803FF" w:rsidRDefault="003F5DDF" w:rsidP="003F5DDF">
      <w:pPr>
        <w:ind w:left="720"/>
        <w:rPr>
          <w:rFonts w:ascii="Times" w:hAnsi="Times"/>
          <w:sz w:val="22"/>
          <w:szCs w:val="22"/>
          <w:lang w:val="en-US" w:eastAsia="x-none"/>
        </w:rPr>
      </w:pPr>
    </w:p>
    <w:p w14:paraId="3F57BFFC" w14:textId="77777777" w:rsidR="008803FF" w:rsidRPr="008803FF" w:rsidRDefault="008803FF" w:rsidP="008803FF">
      <w:pPr>
        <w:numPr>
          <w:ilvl w:val="0"/>
          <w:numId w:val="47"/>
        </w:numPr>
        <w:rPr>
          <w:rFonts w:ascii="Times" w:hAnsi="Times"/>
          <w:sz w:val="22"/>
          <w:szCs w:val="22"/>
          <w:lang w:eastAsia="x-none"/>
        </w:rPr>
      </w:pPr>
      <w:r w:rsidRPr="008803FF">
        <w:rPr>
          <w:rFonts w:ascii="Times" w:hAnsi="Times"/>
          <w:sz w:val="22"/>
          <w:szCs w:val="22"/>
        </w:rPr>
        <w:t xml:space="preserve">UE can be configured to </w:t>
      </w:r>
      <w:r w:rsidRPr="008803FF">
        <w:rPr>
          <w:rFonts w:ascii="Times" w:hAnsi="Times"/>
          <w:sz w:val="22"/>
          <w:szCs w:val="22"/>
          <w:lang w:eastAsia="x-none"/>
        </w:rPr>
        <w:t>transmit up to Y1 SRS resources for positioning per SRS resource Set</w:t>
      </w:r>
    </w:p>
    <w:p w14:paraId="246CFEF7" w14:textId="77777777" w:rsidR="008803FF" w:rsidRPr="008803FF" w:rsidRDefault="008803FF" w:rsidP="008803FF">
      <w:pPr>
        <w:numPr>
          <w:ilvl w:val="0"/>
          <w:numId w:val="47"/>
        </w:numPr>
        <w:rPr>
          <w:rFonts w:ascii="Times" w:hAnsi="Times"/>
          <w:sz w:val="22"/>
          <w:szCs w:val="22"/>
        </w:rPr>
      </w:pPr>
      <w:r w:rsidRPr="008803FF">
        <w:rPr>
          <w:rFonts w:ascii="Times" w:hAnsi="Times"/>
          <w:sz w:val="22"/>
          <w:szCs w:val="22"/>
        </w:rPr>
        <w:t>UE can be configured to transmit up to Y2 SRS resources for positioning across all SRS resource Sets</w:t>
      </w:r>
    </w:p>
    <w:p w14:paraId="047E0A19" w14:textId="77777777" w:rsidR="008803FF" w:rsidRPr="008803FF" w:rsidRDefault="008803FF" w:rsidP="008803FF">
      <w:pPr>
        <w:numPr>
          <w:ilvl w:val="0"/>
          <w:numId w:val="47"/>
        </w:numPr>
        <w:rPr>
          <w:rFonts w:ascii="Times" w:hAnsi="Times"/>
          <w:sz w:val="22"/>
          <w:szCs w:val="22"/>
        </w:rPr>
      </w:pPr>
      <w:r w:rsidRPr="008803FF">
        <w:rPr>
          <w:rFonts w:ascii="Times" w:hAnsi="Times"/>
          <w:sz w:val="22"/>
          <w:szCs w:val="22"/>
        </w:rPr>
        <w:t>UE can be configured to transmit up to total Y3 SRS Resource Sets for positioning</w:t>
      </w:r>
    </w:p>
    <w:p w14:paraId="725615AE" w14:textId="77777777" w:rsidR="008803FF" w:rsidRPr="008803FF" w:rsidRDefault="008803FF" w:rsidP="008803FF">
      <w:pPr>
        <w:numPr>
          <w:ilvl w:val="0"/>
          <w:numId w:val="47"/>
        </w:numPr>
        <w:rPr>
          <w:rFonts w:ascii="Times" w:hAnsi="Times"/>
          <w:sz w:val="22"/>
          <w:szCs w:val="22"/>
        </w:rPr>
      </w:pPr>
      <w:r w:rsidRPr="008803FF">
        <w:rPr>
          <w:rFonts w:ascii="Times" w:hAnsi="Times"/>
          <w:sz w:val="22"/>
          <w:szCs w:val="22"/>
        </w:rPr>
        <w:t>FFS: Y1, Y2, Y3</w:t>
      </w:r>
    </w:p>
    <w:p w14:paraId="6B8AA1AE" w14:textId="77777777" w:rsidR="008803FF" w:rsidRPr="008803FF" w:rsidRDefault="008803FF" w:rsidP="008803FF">
      <w:pPr>
        <w:numPr>
          <w:ilvl w:val="0"/>
          <w:numId w:val="47"/>
        </w:numPr>
        <w:rPr>
          <w:rFonts w:ascii="Times" w:hAnsi="Times"/>
          <w:sz w:val="22"/>
          <w:szCs w:val="22"/>
        </w:rPr>
      </w:pPr>
      <w:r w:rsidRPr="008803FF">
        <w:rPr>
          <w:rFonts w:ascii="Times" w:hAnsi="Times"/>
          <w:sz w:val="22"/>
          <w:szCs w:val="22"/>
        </w:rPr>
        <w:t xml:space="preserve">FFS: whether Y1 and/or Y2 and/or Y3 are per BWP or all BWPs </w:t>
      </w:r>
    </w:p>
    <w:p w14:paraId="40697896" w14:textId="77777777" w:rsidR="008803FF" w:rsidRDefault="008803FF" w:rsidP="008803FF">
      <w:pPr>
        <w:rPr>
          <w:lang w:eastAsia="x-none"/>
        </w:rPr>
      </w:pPr>
    </w:p>
    <w:p w14:paraId="2DF688BE" w14:textId="77777777" w:rsidR="008803FF" w:rsidRPr="00D87E09" w:rsidRDefault="008803FF" w:rsidP="00D87E09">
      <w:pPr>
        <w:numPr>
          <w:ilvl w:val="0"/>
          <w:numId w:val="47"/>
        </w:numPr>
        <w:rPr>
          <w:rFonts w:ascii="Times" w:hAnsi="Times"/>
          <w:sz w:val="22"/>
          <w:szCs w:val="22"/>
        </w:rPr>
      </w:pPr>
      <w:r w:rsidRPr="00D87E09">
        <w:rPr>
          <w:rFonts w:ascii="Times" w:hAnsi="Times"/>
          <w:sz w:val="22"/>
          <w:szCs w:val="22"/>
        </w:rPr>
        <w:t>A limit on the maximum number of DL PRS resources configured to the UE for all TRPs within a measurement window is defined.</w:t>
      </w:r>
    </w:p>
    <w:p w14:paraId="65E8A714" w14:textId="77777777" w:rsidR="008803FF" w:rsidRPr="00D87E09" w:rsidRDefault="008803FF" w:rsidP="00D87E09">
      <w:pPr>
        <w:numPr>
          <w:ilvl w:val="0"/>
          <w:numId w:val="50"/>
        </w:numPr>
        <w:rPr>
          <w:rFonts w:ascii="Times" w:hAnsi="Times"/>
          <w:sz w:val="22"/>
          <w:szCs w:val="22"/>
          <w:lang w:val="en-US" w:eastAsia="x-none"/>
        </w:rPr>
      </w:pPr>
      <w:r w:rsidRPr="00D87E09">
        <w:rPr>
          <w:rFonts w:ascii="Times" w:hAnsi="Times"/>
          <w:sz w:val="22"/>
          <w:szCs w:val="22"/>
          <w:lang w:val="en-US" w:eastAsia="x-none"/>
        </w:rPr>
        <w:t>This limit can be signalled as a UE capability.</w:t>
      </w:r>
    </w:p>
    <w:p w14:paraId="295EA41A" w14:textId="77777777" w:rsidR="008803FF" w:rsidRPr="00D87E09" w:rsidRDefault="008803FF" w:rsidP="00D87E09">
      <w:pPr>
        <w:numPr>
          <w:ilvl w:val="0"/>
          <w:numId w:val="50"/>
        </w:numPr>
        <w:rPr>
          <w:rFonts w:ascii="Times" w:hAnsi="Times"/>
          <w:sz w:val="22"/>
          <w:szCs w:val="22"/>
          <w:lang w:val="en-US" w:eastAsia="x-none"/>
        </w:rPr>
      </w:pPr>
      <w:r w:rsidRPr="00D87E09">
        <w:rPr>
          <w:rFonts w:ascii="Times" w:hAnsi="Times"/>
          <w:sz w:val="22"/>
          <w:szCs w:val="22"/>
          <w:lang w:val="en-US" w:eastAsia="x-none"/>
        </w:rPr>
        <w:t>FFS: the relationship of maximum numbers of DL PRS resources with the following factors</w:t>
      </w:r>
    </w:p>
    <w:p w14:paraId="2ECA3A42" w14:textId="77777777" w:rsidR="008803FF" w:rsidRPr="00D87E09" w:rsidRDefault="008803FF" w:rsidP="008803FF">
      <w:pPr>
        <w:pStyle w:val="ListParagraph"/>
        <w:numPr>
          <w:ilvl w:val="2"/>
          <w:numId w:val="45"/>
        </w:numPr>
        <w:spacing w:line="240" w:lineRule="auto"/>
        <w:rPr>
          <w:rFonts w:ascii="Times" w:hAnsi="Times"/>
          <w:sz w:val="22"/>
          <w:szCs w:val="22"/>
        </w:rPr>
      </w:pPr>
      <w:r w:rsidRPr="00D87E09">
        <w:rPr>
          <w:rFonts w:ascii="Times" w:hAnsi="Times"/>
          <w:sz w:val="22"/>
          <w:szCs w:val="22"/>
        </w:rPr>
        <w:t>the type of the measurement window, e.g., sliding window</w:t>
      </w:r>
    </w:p>
    <w:p w14:paraId="1F29D463" w14:textId="77777777" w:rsidR="008803FF" w:rsidRPr="00D87E09" w:rsidRDefault="008803FF" w:rsidP="008803FF">
      <w:pPr>
        <w:pStyle w:val="ListParagraph"/>
        <w:numPr>
          <w:ilvl w:val="2"/>
          <w:numId w:val="45"/>
        </w:numPr>
        <w:spacing w:line="240" w:lineRule="auto"/>
        <w:rPr>
          <w:rFonts w:ascii="Times" w:hAnsi="Times"/>
          <w:sz w:val="22"/>
          <w:szCs w:val="22"/>
        </w:rPr>
      </w:pPr>
      <w:r w:rsidRPr="00D87E09">
        <w:rPr>
          <w:rFonts w:ascii="Times" w:hAnsi="Times"/>
          <w:sz w:val="22"/>
          <w:szCs w:val="22"/>
        </w:rPr>
        <w:t>the maximum number of DL PRS OFDM symbols</w:t>
      </w:r>
    </w:p>
    <w:p w14:paraId="22C5AEB6" w14:textId="6E7708EB" w:rsidR="008803FF" w:rsidRPr="00D87E09" w:rsidRDefault="008803FF" w:rsidP="008803FF">
      <w:pPr>
        <w:pStyle w:val="ListParagraph"/>
        <w:numPr>
          <w:ilvl w:val="2"/>
          <w:numId w:val="45"/>
        </w:numPr>
        <w:spacing w:line="240" w:lineRule="auto"/>
        <w:rPr>
          <w:rFonts w:ascii="Times" w:hAnsi="Times"/>
          <w:sz w:val="22"/>
          <w:szCs w:val="22"/>
        </w:rPr>
      </w:pPr>
      <w:r w:rsidRPr="00D87E09">
        <w:rPr>
          <w:rFonts w:ascii="Times" w:hAnsi="Times"/>
          <w:sz w:val="22"/>
          <w:szCs w:val="22"/>
        </w:rPr>
        <w:t>the maximum measur</w:t>
      </w:r>
      <w:r w:rsidR="003134C1">
        <w:rPr>
          <w:rFonts w:ascii="Times" w:hAnsi="Times"/>
          <w:sz w:val="22"/>
          <w:szCs w:val="22"/>
        </w:rPr>
        <w:t>e</w:t>
      </w:r>
      <w:r w:rsidRPr="00D87E09">
        <w:rPr>
          <w:rFonts w:ascii="Times" w:hAnsi="Times"/>
          <w:sz w:val="22"/>
          <w:szCs w:val="22"/>
        </w:rPr>
        <w:t>ment bandwidths</w:t>
      </w:r>
    </w:p>
    <w:p w14:paraId="65FE9DD2" w14:textId="77777777" w:rsidR="00D87E09" w:rsidRDefault="00D87E09" w:rsidP="00D87E09">
      <w:pPr>
        <w:jc w:val="both"/>
      </w:pPr>
    </w:p>
    <w:p w14:paraId="730760D5" w14:textId="69D686CF" w:rsidR="008803FF" w:rsidRPr="00D87E09" w:rsidRDefault="008803FF" w:rsidP="00D87E09">
      <w:pPr>
        <w:numPr>
          <w:ilvl w:val="0"/>
          <w:numId w:val="47"/>
        </w:numPr>
        <w:jc w:val="both"/>
        <w:rPr>
          <w:rFonts w:ascii="Times" w:hAnsi="Times"/>
          <w:sz w:val="22"/>
          <w:szCs w:val="22"/>
        </w:rPr>
      </w:pPr>
      <w:r w:rsidRPr="00D87E09">
        <w:rPr>
          <w:rFonts w:ascii="Times" w:hAnsi="Times"/>
          <w:sz w:val="22"/>
          <w:szCs w:val="22"/>
        </w:rPr>
        <w:t>UE can be configured to measure and report up to [M] DL PRS RSTD measurements with each measurement between a different pair of DL PRS resources or DL PRS resource sets, and the M measurements being performed on the same pair of TRPs subject to UE capability</w:t>
      </w:r>
    </w:p>
    <w:p w14:paraId="7D1AC6C8" w14:textId="77777777" w:rsidR="008803FF" w:rsidRPr="00D87E09" w:rsidRDefault="008803FF" w:rsidP="00D87E09">
      <w:pPr>
        <w:numPr>
          <w:ilvl w:val="0"/>
          <w:numId w:val="50"/>
        </w:numPr>
        <w:rPr>
          <w:rFonts w:ascii="Times" w:hAnsi="Times"/>
          <w:sz w:val="22"/>
          <w:szCs w:val="22"/>
          <w:lang w:val="en-US" w:eastAsia="x-none"/>
        </w:rPr>
      </w:pPr>
      <w:r w:rsidRPr="00D87E09">
        <w:rPr>
          <w:rFonts w:ascii="Times" w:hAnsi="Times"/>
          <w:sz w:val="22"/>
          <w:szCs w:val="22"/>
          <w:lang w:val="en-US" w:eastAsia="x-none"/>
        </w:rPr>
        <w:t>All the RSTD measurements in a single report should have a single reference timing</w:t>
      </w:r>
    </w:p>
    <w:p w14:paraId="0748ED28" w14:textId="77777777" w:rsidR="008803FF" w:rsidRPr="00D87E09" w:rsidRDefault="008803FF" w:rsidP="00D87E09">
      <w:pPr>
        <w:numPr>
          <w:ilvl w:val="0"/>
          <w:numId w:val="50"/>
        </w:numPr>
        <w:rPr>
          <w:rFonts w:ascii="Times" w:hAnsi="Times"/>
          <w:sz w:val="22"/>
          <w:szCs w:val="22"/>
          <w:lang w:val="en-US" w:eastAsia="x-none"/>
        </w:rPr>
      </w:pPr>
      <w:r w:rsidRPr="00D87E09">
        <w:rPr>
          <w:rFonts w:ascii="Times" w:hAnsi="Times"/>
          <w:sz w:val="22"/>
          <w:szCs w:val="22"/>
          <w:lang w:val="en-US" w:eastAsia="x-none"/>
        </w:rPr>
        <w:t>Note: Each RSTD measurement is between DL PRS Resources corresponding to different TRP IDs.</w:t>
      </w:r>
    </w:p>
    <w:p w14:paraId="13BECCCF" w14:textId="77777777" w:rsidR="008803FF" w:rsidRPr="00D87E09" w:rsidRDefault="008803FF" w:rsidP="00D87E09">
      <w:pPr>
        <w:numPr>
          <w:ilvl w:val="0"/>
          <w:numId w:val="50"/>
        </w:numPr>
        <w:rPr>
          <w:rFonts w:ascii="Times" w:hAnsi="Times"/>
          <w:sz w:val="22"/>
          <w:szCs w:val="22"/>
          <w:lang w:val="en-US" w:eastAsia="x-none"/>
        </w:rPr>
      </w:pPr>
      <w:r w:rsidRPr="00D87E09">
        <w:rPr>
          <w:rFonts w:ascii="Times" w:hAnsi="Times"/>
          <w:sz w:val="22"/>
          <w:szCs w:val="22"/>
          <w:lang w:val="en-US" w:eastAsia="x-none"/>
        </w:rPr>
        <w:t>M</w:t>
      </w:r>
      <w:proofErr w:type="gramStart"/>
      <w:r w:rsidRPr="00D87E09">
        <w:rPr>
          <w:rFonts w:ascii="Times" w:hAnsi="Times"/>
          <w:sz w:val="22"/>
          <w:szCs w:val="22"/>
          <w:lang w:val="en-US" w:eastAsia="x-none"/>
        </w:rPr>
        <w:t>=[</w:t>
      </w:r>
      <w:proofErr w:type="gramEnd"/>
      <w:r w:rsidRPr="00D87E09">
        <w:rPr>
          <w:rFonts w:ascii="Times" w:hAnsi="Times"/>
          <w:sz w:val="22"/>
          <w:szCs w:val="22"/>
          <w:lang w:val="en-US" w:eastAsia="x-none"/>
        </w:rPr>
        <w:t>3]</w:t>
      </w:r>
    </w:p>
    <w:p w14:paraId="19C3DA4C" w14:textId="77777777" w:rsidR="008803FF" w:rsidRDefault="008803FF" w:rsidP="00D87E09">
      <w:pPr>
        <w:ind w:left="360"/>
        <w:rPr>
          <w:lang w:eastAsia="x-none"/>
        </w:rPr>
      </w:pPr>
    </w:p>
    <w:p w14:paraId="38628AA6" w14:textId="77777777" w:rsidR="008803FF" w:rsidRPr="00D87E09" w:rsidRDefault="008803FF" w:rsidP="00D87E09">
      <w:pPr>
        <w:numPr>
          <w:ilvl w:val="0"/>
          <w:numId w:val="47"/>
        </w:numPr>
        <w:jc w:val="both"/>
        <w:rPr>
          <w:rFonts w:ascii="Times" w:hAnsi="Times"/>
          <w:sz w:val="22"/>
          <w:szCs w:val="22"/>
        </w:rPr>
      </w:pPr>
      <w:r w:rsidRPr="00D87E09">
        <w:rPr>
          <w:rFonts w:ascii="Times" w:hAnsi="Times"/>
          <w:sz w:val="22"/>
          <w:szCs w:val="22"/>
        </w:rPr>
        <w:t>UE can be configured to measure and report up to N (&gt; 1) DL PRS RSRP measurements on different DL PRS resources from the same TRP</w:t>
      </w:r>
    </w:p>
    <w:p w14:paraId="376DE4E0" w14:textId="77777777" w:rsidR="008803FF" w:rsidRPr="00D87E09" w:rsidRDefault="008803FF" w:rsidP="00D87E09">
      <w:pPr>
        <w:numPr>
          <w:ilvl w:val="0"/>
          <w:numId w:val="50"/>
        </w:numPr>
        <w:rPr>
          <w:rFonts w:ascii="Times" w:hAnsi="Times"/>
          <w:sz w:val="22"/>
          <w:szCs w:val="22"/>
          <w:lang w:val="en-US" w:eastAsia="x-none"/>
        </w:rPr>
      </w:pPr>
      <w:r w:rsidRPr="00D87E09">
        <w:rPr>
          <w:rFonts w:ascii="Times" w:hAnsi="Times"/>
          <w:sz w:val="22"/>
          <w:szCs w:val="22"/>
          <w:lang w:val="en-US" w:eastAsia="x-none"/>
        </w:rPr>
        <w:t>N</w:t>
      </w:r>
      <w:proofErr w:type="gramStart"/>
      <w:r w:rsidRPr="00D87E09">
        <w:rPr>
          <w:rFonts w:ascii="Times" w:hAnsi="Times"/>
          <w:sz w:val="22"/>
          <w:szCs w:val="22"/>
          <w:lang w:val="en-US" w:eastAsia="x-none"/>
        </w:rPr>
        <w:t>=[</w:t>
      </w:r>
      <w:proofErr w:type="gramEnd"/>
      <w:r w:rsidRPr="00D87E09">
        <w:rPr>
          <w:rFonts w:ascii="Times" w:hAnsi="Times"/>
          <w:sz w:val="22"/>
          <w:szCs w:val="22"/>
          <w:lang w:val="en-US" w:eastAsia="x-none"/>
        </w:rPr>
        <w:t>3]</w:t>
      </w:r>
    </w:p>
    <w:p w14:paraId="0DF22A03" w14:textId="77777777" w:rsidR="008803FF" w:rsidRDefault="008803FF" w:rsidP="008803FF">
      <w:pPr>
        <w:rPr>
          <w:lang w:eastAsia="x-none"/>
        </w:rPr>
      </w:pPr>
    </w:p>
    <w:p w14:paraId="76E5BAFF" w14:textId="77777777" w:rsidR="008803FF" w:rsidRPr="00D87E09" w:rsidRDefault="008803FF" w:rsidP="00D87E09">
      <w:pPr>
        <w:numPr>
          <w:ilvl w:val="0"/>
          <w:numId w:val="47"/>
        </w:numPr>
        <w:jc w:val="both"/>
        <w:rPr>
          <w:rFonts w:ascii="Times" w:hAnsi="Times"/>
          <w:sz w:val="22"/>
          <w:szCs w:val="22"/>
        </w:rPr>
      </w:pPr>
      <w:r w:rsidRPr="00D87E09">
        <w:rPr>
          <w:rFonts w:ascii="Times" w:hAnsi="Times"/>
          <w:sz w:val="22"/>
          <w:szCs w:val="22"/>
        </w:rPr>
        <w:t xml:space="preserve">A UE measurement can be associated with a time stamp. </w:t>
      </w:r>
    </w:p>
    <w:p w14:paraId="6643C64A" w14:textId="77777777" w:rsidR="008803FF" w:rsidRPr="00D87E09" w:rsidRDefault="008803FF" w:rsidP="00D87E09">
      <w:pPr>
        <w:numPr>
          <w:ilvl w:val="0"/>
          <w:numId w:val="50"/>
        </w:numPr>
        <w:rPr>
          <w:rFonts w:ascii="Times" w:hAnsi="Times"/>
          <w:sz w:val="22"/>
          <w:szCs w:val="22"/>
          <w:lang w:val="en-US" w:eastAsia="x-none"/>
        </w:rPr>
      </w:pPr>
      <w:r w:rsidRPr="00D87E09">
        <w:rPr>
          <w:rFonts w:ascii="Times" w:hAnsi="Times"/>
          <w:sz w:val="22"/>
          <w:szCs w:val="22"/>
          <w:lang w:val="en-US" w:eastAsia="x-none"/>
        </w:rPr>
        <w:t xml:space="preserve">For DL RSTD and RSRP measurements, the time stamp can include at least the SFN </w:t>
      </w:r>
    </w:p>
    <w:p w14:paraId="511AF640" w14:textId="77777777" w:rsidR="008803FF" w:rsidRPr="00D87E09" w:rsidRDefault="008803FF" w:rsidP="00D87E09">
      <w:pPr>
        <w:pStyle w:val="ListParagraph"/>
        <w:numPr>
          <w:ilvl w:val="2"/>
          <w:numId w:val="45"/>
        </w:numPr>
        <w:spacing w:line="240" w:lineRule="auto"/>
        <w:rPr>
          <w:rFonts w:ascii="Times" w:hAnsi="Times"/>
          <w:sz w:val="22"/>
          <w:szCs w:val="22"/>
        </w:rPr>
      </w:pPr>
      <w:r w:rsidRPr="00D87E09">
        <w:rPr>
          <w:rFonts w:ascii="Times" w:hAnsi="Times"/>
          <w:sz w:val="22"/>
          <w:szCs w:val="22"/>
        </w:rPr>
        <w:lastRenderedPageBreak/>
        <w:t>FFS: SFN corresponds to the reference DL PRS resource or DL PRS resource sets (can be determined by the UE)</w:t>
      </w:r>
    </w:p>
    <w:p w14:paraId="1265C846" w14:textId="77777777" w:rsidR="008803FF" w:rsidRPr="00D87E09" w:rsidRDefault="008803FF" w:rsidP="00D87E09">
      <w:pPr>
        <w:numPr>
          <w:ilvl w:val="0"/>
          <w:numId w:val="50"/>
        </w:numPr>
        <w:rPr>
          <w:rFonts w:ascii="Times" w:hAnsi="Times"/>
          <w:sz w:val="22"/>
          <w:szCs w:val="22"/>
          <w:lang w:val="en-US" w:eastAsia="x-none"/>
        </w:rPr>
      </w:pPr>
      <w:r w:rsidRPr="00D87E09">
        <w:rPr>
          <w:rFonts w:ascii="Times" w:hAnsi="Times"/>
          <w:sz w:val="22"/>
          <w:szCs w:val="22"/>
          <w:lang w:val="en-US" w:eastAsia="x-none"/>
        </w:rPr>
        <w:t xml:space="preserve">For Rx-Tx measurements, the time stamp can include the SFN, as well as the slot number for a subcarrier spacing </w:t>
      </w:r>
    </w:p>
    <w:p w14:paraId="65C0E2CB" w14:textId="77777777" w:rsidR="008803FF" w:rsidRPr="00D87E09" w:rsidRDefault="008803FF" w:rsidP="00D87E09">
      <w:pPr>
        <w:pStyle w:val="ListParagraph"/>
        <w:numPr>
          <w:ilvl w:val="2"/>
          <w:numId w:val="45"/>
        </w:numPr>
        <w:spacing w:line="240" w:lineRule="auto"/>
        <w:rPr>
          <w:rFonts w:ascii="Times" w:hAnsi="Times"/>
          <w:sz w:val="22"/>
          <w:szCs w:val="22"/>
        </w:rPr>
      </w:pPr>
      <w:r w:rsidRPr="00D87E09">
        <w:rPr>
          <w:rFonts w:ascii="Times" w:hAnsi="Times"/>
          <w:sz w:val="22"/>
          <w:szCs w:val="22"/>
        </w:rPr>
        <w:t>FFS: these values correspond to the reference DL PRS resource or DL PRS resource set (can be determined by the UE)</w:t>
      </w:r>
    </w:p>
    <w:p w14:paraId="30F7E96D" w14:textId="434A98B0" w:rsidR="00DE4BC0" w:rsidRPr="00E73075" w:rsidRDefault="00DE4BC0" w:rsidP="004171BF">
      <w:pPr>
        <w:pStyle w:val="Heading1"/>
        <w:numPr>
          <w:ilvl w:val="0"/>
          <w:numId w:val="0"/>
        </w:numPr>
        <w:pBdr>
          <w:top w:val="none" w:sz="0" w:space="0" w:color="auto"/>
        </w:pBdr>
        <w:jc w:val="both"/>
        <w:rPr>
          <w:rFonts w:ascii="Times" w:eastAsiaTheme="minorHAnsi" w:hAnsi="Times" w:cstheme="minorBidi"/>
          <w:bCs/>
          <w:sz w:val="22"/>
          <w:szCs w:val="22"/>
          <w:lang w:val="en-US" w:eastAsia="en-US"/>
        </w:rPr>
      </w:pPr>
      <w:bookmarkStart w:id="13" w:name="_GoBack"/>
      <w:r w:rsidRPr="00E73075">
        <w:rPr>
          <w:rFonts w:ascii="Times" w:eastAsiaTheme="minorHAnsi" w:hAnsi="Times" w:cstheme="minorBidi"/>
          <w:bCs/>
          <w:sz w:val="22"/>
          <w:szCs w:val="22"/>
          <w:lang w:val="en-US" w:eastAsia="en-US"/>
        </w:rPr>
        <w:t xml:space="preserve">In this contribution, we discuss </w:t>
      </w:r>
      <w:r w:rsidR="005E7F19" w:rsidRPr="00E73075">
        <w:rPr>
          <w:rFonts w:ascii="Times" w:eastAsiaTheme="minorHAnsi" w:hAnsi="Times" w:cstheme="minorBidi"/>
          <w:bCs/>
          <w:sz w:val="22"/>
          <w:szCs w:val="22"/>
          <w:lang w:val="en-US" w:eastAsia="en-US"/>
        </w:rPr>
        <w:t xml:space="preserve">our view on </w:t>
      </w:r>
      <w:r w:rsidR="00EE022C" w:rsidRPr="00E73075">
        <w:rPr>
          <w:rFonts w:ascii="Times" w:eastAsiaTheme="minorHAnsi" w:hAnsi="Times" w:cstheme="minorBidi"/>
          <w:bCs/>
          <w:sz w:val="22"/>
          <w:szCs w:val="22"/>
          <w:lang w:val="en-US" w:eastAsia="en-US"/>
        </w:rPr>
        <w:t xml:space="preserve">UE positioning measurements for </w:t>
      </w:r>
      <w:r w:rsidR="000D3563" w:rsidRPr="00E73075">
        <w:rPr>
          <w:rFonts w:ascii="Times" w:eastAsiaTheme="minorHAnsi" w:hAnsi="Times" w:cstheme="minorBidi"/>
          <w:bCs/>
          <w:sz w:val="22"/>
          <w:szCs w:val="22"/>
          <w:lang w:val="en-US" w:eastAsia="en-US"/>
        </w:rPr>
        <w:t xml:space="preserve">downlink-based </w:t>
      </w:r>
      <w:r w:rsidR="00DB0E72" w:rsidRPr="00E73075">
        <w:rPr>
          <w:rFonts w:ascii="Times" w:eastAsiaTheme="minorHAnsi" w:hAnsi="Times" w:cstheme="minorBidi"/>
          <w:bCs/>
          <w:sz w:val="22"/>
          <w:szCs w:val="22"/>
          <w:lang w:val="en-US" w:eastAsia="en-US"/>
        </w:rPr>
        <w:t xml:space="preserve">positioning </w:t>
      </w:r>
      <w:r w:rsidR="000D3563" w:rsidRPr="00E73075">
        <w:rPr>
          <w:rFonts w:ascii="Times" w:eastAsiaTheme="minorHAnsi" w:hAnsi="Times" w:cstheme="minorBidi"/>
          <w:bCs/>
          <w:sz w:val="22"/>
          <w:szCs w:val="22"/>
          <w:lang w:val="en-US" w:eastAsia="en-US"/>
        </w:rPr>
        <w:t>solutions</w:t>
      </w:r>
      <w:r w:rsidR="00DB0E72" w:rsidRPr="00E73075">
        <w:rPr>
          <w:rFonts w:ascii="Times" w:eastAsiaTheme="minorHAnsi" w:hAnsi="Times" w:cstheme="minorBidi"/>
          <w:bCs/>
          <w:sz w:val="22"/>
          <w:szCs w:val="22"/>
          <w:lang w:val="en-US" w:eastAsia="en-US"/>
        </w:rPr>
        <w:t xml:space="preserve"> in NR</w:t>
      </w:r>
      <w:r w:rsidR="00B025E7" w:rsidRPr="00E73075">
        <w:rPr>
          <w:rFonts w:ascii="Times" w:eastAsiaTheme="minorHAnsi" w:hAnsi="Times" w:cstheme="minorBidi"/>
          <w:bCs/>
          <w:sz w:val="22"/>
          <w:szCs w:val="22"/>
          <w:lang w:val="en-US" w:eastAsia="en-US"/>
        </w:rPr>
        <w:t>.</w:t>
      </w:r>
    </w:p>
    <w:bookmarkEnd w:id="13"/>
    <w:p w14:paraId="2459F533" w14:textId="49305F71" w:rsidR="00304FC0" w:rsidRPr="0075400D" w:rsidRDefault="00F97C4A" w:rsidP="000C66DA">
      <w:pPr>
        <w:pStyle w:val="Heading1"/>
        <w:numPr>
          <w:ilvl w:val="0"/>
          <w:numId w:val="9"/>
        </w:numPr>
        <w:rPr>
          <w:b/>
          <w:sz w:val="28"/>
          <w:szCs w:val="28"/>
        </w:rPr>
      </w:pPr>
      <w:r w:rsidRPr="0075400D">
        <w:rPr>
          <w:b/>
          <w:sz w:val="28"/>
          <w:szCs w:val="28"/>
        </w:rPr>
        <w:t>Discussions</w:t>
      </w:r>
    </w:p>
    <w:p w14:paraId="5046D7A1" w14:textId="679E17DB" w:rsidR="000C66DA" w:rsidRDefault="000C66DA" w:rsidP="00FD393D">
      <w:pPr>
        <w:jc w:val="both"/>
        <w:rPr>
          <w:rFonts w:ascii="Times New Roman" w:hAnsi="Times New Roman" w:cs="Times New Roman"/>
          <w:lang w:val="en-US"/>
        </w:rPr>
      </w:pPr>
    </w:p>
    <w:p w14:paraId="239441C9" w14:textId="77777777" w:rsidR="003134C1" w:rsidRDefault="003134C1" w:rsidP="00FD393D">
      <w:pPr>
        <w:jc w:val="both"/>
        <w:rPr>
          <w:rFonts w:ascii="Times" w:hAnsi="Times"/>
          <w:sz w:val="22"/>
          <w:szCs w:val="22"/>
          <w:lang w:eastAsia="x-none"/>
        </w:rPr>
      </w:pPr>
      <w:r w:rsidRPr="003134C1">
        <w:rPr>
          <w:rFonts w:ascii="Times New Roman" w:hAnsi="Times New Roman" w:cs="Times New Roman"/>
          <w:sz w:val="22"/>
          <w:szCs w:val="22"/>
          <w:lang w:val="en-US"/>
        </w:rPr>
        <w:t>In RAN1#98bis, we discussed</w:t>
      </w:r>
      <w:r>
        <w:rPr>
          <w:rFonts w:ascii="Times New Roman" w:hAnsi="Times New Roman" w:cs="Times New Roman"/>
          <w:sz w:val="22"/>
          <w:szCs w:val="22"/>
          <w:lang w:val="en-US"/>
        </w:rPr>
        <w:t xml:space="preserve"> the number of </w:t>
      </w:r>
      <w:r w:rsidRPr="008803FF">
        <w:rPr>
          <w:rFonts w:ascii="Times" w:hAnsi="Times"/>
          <w:sz w:val="22"/>
          <w:szCs w:val="22"/>
        </w:rPr>
        <w:t>DL PRS resources</w:t>
      </w:r>
      <w:r>
        <w:rPr>
          <w:rFonts w:ascii="Times" w:hAnsi="Times"/>
          <w:sz w:val="22"/>
          <w:szCs w:val="22"/>
        </w:rPr>
        <w:t xml:space="preserve"> to be measured by UE (i.e. X1, X2, …, X5) and also the </w:t>
      </w:r>
      <w:r w:rsidRPr="008803FF">
        <w:rPr>
          <w:rFonts w:ascii="Times" w:hAnsi="Times"/>
          <w:sz w:val="22"/>
          <w:szCs w:val="22"/>
        </w:rPr>
        <w:t xml:space="preserve">configured </w:t>
      </w:r>
      <w:r w:rsidRPr="008803FF">
        <w:rPr>
          <w:rFonts w:ascii="Times" w:hAnsi="Times"/>
          <w:sz w:val="22"/>
          <w:szCs w:val="22"/>
          <w:lang w:eastAsia="x-none"/>
        </w:rPr>
        <w:t>SRS resources</w:t>
      </w:r>
      <w:r>
        <w:rPr>
          <w:rFonts w:ascii="Times" w:hAnsi="Times"/>
          <w:sz w:val="22"/>
          <w:szCs w:val="22"/>
          <w:lang w:eastAsia="x-none"/>
        </w:rPr>
        <w:t xml:space="preserve"> to be transmitted by the UE (i.e. Y1, Y2, Y3). We consider those parameters (X, Y) depends on the UE capability and the target positioning accuracy/latency. A UE with limited capability in term of operating bandwidth may not measure some of the frequency layers. On the other hand, a UE with tight positioning requirement may require more DL PRS resources.</w:t>
      </w:r>
    </w:p>
    <w:p w14:paraId="3BAD99BA" w14:textId="77777777" w:rsidR="003134C1" w:rsidRDefault="003134C1" w:rsidP="00FD393D">
      <w:pPr>
        <w:jc w:val="both"/>
        <w:rPr>
          <w:rFonts w:ascii="Times" w:hAnsi="Times"/>
          <w:sz w:val="22"/>
          <w:szCs w:val="22"/>
          <w:lang w:eastAsia="x-none"/>
        </w:rPr>
      </w:pPr>
    </w:p>
    <w:p w14:paraId="37062079" w14:textId="2D3C475E" w:rsidR="003134C1" w:rsidRPr="007159BC" w:rsidRDefault="003134C1" w:rsidP="00FD393D">
      <w:pPr>
        <w:jc w:val="both"/>
        <w:rPr>
          <w:rFonts w:ascii="Times New Roman" w:hAnsi="Times New Roman" w:cs="Times New Roman"/>
          <w:b/>
          <w:sz w:val="22"/>
          <w:szCs w:val="22"/>
          <w:lang w:val="en-US"/>
        </w:rPr>
      </w:pPr>
      <w:r w:rsidRPr="007159BC">
        <w:rPr>
          <w:rFonts w:ascii="Times" w:hAnsi="Times"/>
          <w:b/>
          <w:sz w:val="22"/>
          <w:szCs w:val="22"/>
          <w:lang w:eastAsia="x-none"/>
        </w:rPr>
        <w:t>Proposal 1:</w:t>
      </w:r>
      <w:r w:rsidR="007159BC" w:rsidRPr="007159BC">
        <w:rPr>
          <w:rFonts w:ascii="Times" w:hAnsi="Times"/>
          <w:b/>
          <w:sz w:val="22"/>
          <w:szCs w:val="22"/>
          <w:lang w:eastAsia="x-none"/>
        </w:rPr>
        <w:t xml:space="preserve"> </w:t>
      </w:r>
      <w:r w:rsidR="007159BC" w:rsidRPr="007159BC">
        <w:rPr>
          <w:rFonts w:ascii="Times New Roman" w:hAnsi="Times New Roman" w:cs="Times New Roman"/>
          <w:b/>
          <w:sz w:val="22"/>
          <w:szCs w:val="22"/>
          <w:lang w:val="en-US"/>
        </w:rPr>
        <w:t xml:space="preserve">The number of </w:t>
      </w:r>
      <w:r w:rsidR="007159BC" w:rsidRPr="007159BC">
        <w:rPr>
          <w:rFonts w:ascii="Times" w:hAnsi="Times"/>
          <w:b/>
          <w:sz w:val="22"/>
          <w:szCs w:val="22"/>
        </w:rPr>
        <w:t xml:space="preserve">DL PRS resources to be measured by UE (i.e. X1, X2, …, X5) and the configured </w:t>
      </w:r>
      <w:r w:rsidR="007159BC" w:rsidRPr="007159BC">
        <w:rPr>
          <w:rFonts w:ascii="Times" w:hAnsi="Times"/>
          <w:b/>
          <w:sz w:val="22"/>
          <w:szCs w:val="22"/>
          <w:lang w:eastAsia="x-none"/>
        </w:rPr>
        <w:t>SRS resources to be transmitted by the UE (i.e. Y1, Y2, Y3) shall consider UE capability and the target positioning requirements (i.e. horizontal/vertical accuracy &amp; latency).</w:t>
      </w:r>
    </w:p>
    <w:p w14:paraId="2D01A075" w14:textId="77777777" w:rsidR="003134C1" w:rsidRDefault="003134C1" w:rsidP="00FD393D">
      <w:pPr>
        <w:jc w:val="both"/>
        <w:rPr>
          <w:rFonts w:ascii="Times New Roman" w:hAnsi="Times New Roman" w:cs="Times New Roman"/>
          <w:lang w:val="en-US"/>
        </w:rPr>
      </w:pPr>
    </w:p>
    <w:p w14:paraId="13F886C1" w14:textId="17342F9E" w:rsidR="00526EB8" w:rsidRPr="00E73075" w:rsidRDefault="00101BDC" w:rsidP="00FD393D">
      <w:pPr>
        <w:jc w:val="both"/>
        <w:rPr>
          <w:rFonts w:ascii="Times New Roman" w:hAnsi="Times New Roman" w:cs="Times New Roman"/>
          <w:sz w:val="22"/>
          <w:szCs w:val="22"/>
          <w:lang w:val="en-US"/>
        </w:rPr>
      </w:pPr>
      <w:r w:rsidRPr="00E73075">
        <w:rPr>
          <w:rFonts w:ascii="Times New Roman" w:hAnsi="Times New Roman" w:cs="Times New Roman"/>
          <w:sz w:val="22"/>
          <w:szCs w:val="22"/>
          <w:lang w:val="en-US"/>
        </w:rPr>
        <w:t>In order to ensure the UE can perform positioning measurement efficiently, the</w:t>
      </w:r>
      <w:r w:rsidR="007C79EA" w:rsidRPr="00E73075">
        <w:rPr>
          <w:rFonts w:ascii="Times New Roman" w:hAnsi="Times New Roman" w:cs="Times New Roman"/>
          <w:sz w:val="22"/>
          <w:szCs w:val="22"/>
          <w:lang w:val="en-US"/>
        </w:rPr>
        <w:t xml:space="preserve"> configuration on PRS </w:t>
      </w:r>
      <w:r w:rsidRPr="00E73075">
        <w:rPr>
          <w:rFonts w:ascii="Times New Roman" w:hAnsi="Times New Roman" w:cs="Times New Roman"/>
          <w:sz w:val="22"/>
          <w:szCs w:val="22"/>
          <w:lang w:val="en-US"/>
        </w:rPr>
        <w:t>multiplexing should be introduced</w:t>
      </w:r>
      <w:r w:rsidR="007C79EA" w:rsidRPr="00E73075">
        <w:rPr>
          <w:rFonts w:ascii="Times New Roman" w:hAnsi="Times New Roman" w:cs="Times New Roman"/>
          <w:sz w:val="22"/>
          <w:szCs w:val="22"/>
          <w:lang w:val="en-US"/>
        </w:rPr>
        <w:t xml:space="preserve"> within preconfigured PRS resources, </w:t>
      </w:r>
      <w:r w:rsidR="007F18EC" w:rsidRPr="00E73075">
        <w:rPr>
          <w:rFonts w:ascii="Times New Roman" w:hAnsi="Times New Roman" w:cs="Times New Roman"/>
          <w:sz w:val="22"/>
          <w:szCs w:val="22"/>
          <w:lang w:val="en-US"/>
        </w:rPr>
        <w:t>which</w:t>
      </w:r>
      <w:r w:rsidR="007C79EA" w:rsidRPr="00E73075">
        <w:rPr>
          <w:rFonts w:ascii="Times New Roman" w:hAnsi="Times New Roman" w:cs="Times New Roman"/>
          <w:sz w:val="22"/>
          <w:szCs w:val="22"/>
          <w:lang w:val="en-US"/>
        </w:rPr>
        <w:t xml:space="preserve"> </w:t>
      </w:r>
      <w:r w:rsidR="00A400AF" w:rsidRPr="00E73075">
        <w:rPr>
          <w:rFonts w:ascii="Times New Roman" w:hAnsi="Times New Roman" w:cs="Times New Roman"/>
          <w:sz w:val="22"/>
          <w:szCs w:val="22"/>
          <w:lang w:val="en-US"/>
        </w:rPr>
        <w:t xml:space="preserve">can accommodate the </w:t>
      </w:r>
      <w:r w:rsidR="007C79EA" w:rsidRPr="00E73075">
        <w:rPr>
          <w:rFonts w:ascii="Times New Roman" w:hAnsi="Times New Roman" w:cs="Times New Roman"/>
          <w:sz w:val="22"/>
          <w:szCs w:val="22"/>
          <w:lang w:val="en-US"/>
        </w:rPr>
        <w:t xml:space="preserve">PRS transmitted from multiple beams </w:t>
      </w:r>
      <w:r w:rsidR="007029C9" w:rsidRPr="00E73075">
        <w:rPr>
          <w:rFonts w:ascii="Times New Roman" w:hAnsi="Times New Roman" w:cs="Times New Roman"/>
          <w:sz w:val="22"/>
          <w:szCs w:val="22"/>
          <w:lang w:val="en-US"/>
        </w:rPr>
        <w:t>and</w:t>
      </w:r>
      <w:r w:rsidR="00585D61" w:rsidRPr="00E73075">
        <w:rPr>
          <w:rFonts w:ascii="Times New Roman" w:hAnsi="Times New Roman" w:cs="Times New Roman"/>
          <w:sz w:val="22"/>
          <w:szCs w:val="22"/>
          <w:lang w:val="en-US"/>
        </w:rPr>
        <w:t xml:space="preserve"> </w:t>
      </w:r>
      <w:r w:rsidR="00525357" w:rsidRPr="00E73075">
        <w:rPr>
          <w:rFonts w:ascii="Times New Roman" w:hAnsi="Times New Roman" w:cs="Times New Roman"/>
          <w:sz w:val="22"/>
          <w:szCs w:val="22"/>
          <w:lang w:val="en-US"/>
        </w:rPr>
        <w:t>from</w:t>
      </w:r>
      <w:r w:rsidR="007C79EA" w:rsidRPr="00E73075">
        <w:rPr>
          <w:rFonts w:ascii="Times New Roman" w:hAnsi="Times New Roman" w:cs="Times New Roman"/>
          <w:sz w:val="22"/>
          <w:szCs w:val="22"/>
          <w:lang w:val="en-US"/>
        </w:rPr>
        <w:t xml:space="preserve"> multiple </w:t>
      </w:r>
      <w:proofErr w:type="spellStart"/>
      <w:r w:rsidR="007C79EA" w:rsidRPr="00E73075">
        <w:rPr>
          <w:rFonts w:ascii="Times New Roman" w:hAnsi="Times New Roman" w:cs="Times New Roman"/>
          <w:sz w:val="22"/>
          <w:szCs w:val="22"/>
          <w:lang w:val="en-US"/>
        </w:rPr>
        <w:t>gNBs</w:t>
      </w:r>
      <w:proofErr w:type="spellEnd"/>
      <w:r w:rsidR="007C79EA" w:rsidRPr="00E73075">
        <w:rPr>
          <w:rFonts w:ascii="Times New Roman" w:hAnsi="Times New Roman" w:cs="Times New Roman"/>
          <w:sz w:val="22"/>
          <w:szCs w:val="22"/>
          <w:lang w:val="en-US"/>
        </w:rPr>
        <w:t xml:space="preserve">. </w:t>
      </w:r>
      <w:r w:rsidR="00953B43" w:rsidRPr="00E73075">
        <w:rPr>
          <w:rFonts w:ascii="Times New Roman" w:hAnsi="Times New Roman" w:cs="Times New Roman"/>
          <w:sz w:val="22"/>
          <w:szCs w:val="22"/>
          <w:lang w:val="en-US"/>
        </w:rPr>
        <w:t xml:space="preserve">Furthermore, a set of PRS resources (e.g. multiple resource elements carrying PRS) can represent </w:t>
      </w:r>
      <w:r w:rsidR="00407686" w:rsidRPr="00E73075">
        <w:rPr>
          <w:rFonts w:ascii="Times New Roman" w:hAnsi="Times New Roman" w:cs="Times New Roman"/>
          <w:sz w:val="22"/>
          <w:szCs w:val="22"/>
          <w:lang w:val="en-US"/>
        </w:rPr>
        <w:t xml:space="preserve">the transmit beam of PRS from a </w:t>
      </w:r>
      <w:proofErr w:type="spellStart"/>
      <w:r w:rsidR="00407686" w:rsidRPr="00E73075">
        <w:rPr>
          <w:rFonts w:ascii="Times New Roman" w:hAnsi="Times New Roman" w:cs="Times New Roman"/>
          <w:sz w:val="22"/>
          <w:szCs w:val="22"/>
          <w:lang w:val="en-US"/>
        </w:rPr>
        <w:t>gNB</w:t>
      </w:r>
      <w:proofErr w:type="spellEnd"/>
      <w:r w:rsidR="00407686" w:rsidRPr="00E73075">
        <w:rPr>
          <w:rFonts w:ascii="Times New Roman" w:hAnsi="Times New Roman" w:cs="Times New Roman"/>
          <w:sz w:val="22"/>
          <w:szCs w:val="22"/>
          <w:lang w:val="en-US"/>
        </w:rPr>
        <w:t xml:space="preserve"> and basically the</w:t>
      </w:r>
      <w:r w:rsidR="00953B43" w:rsidRPr="00E73075">
        <w:rPr>
          <w:rFonts w:ascii="Times New Roman" w:hAnsi="Times New Roman" w:cs="Times New Roman"/>
          <w:sz w:val="22"/>
          <w:szCs w:val="22"/>
          <w:lang w:val="en-US"/>
        </w:rPr>
        <w:t xml:space="preserve"> angle of departure (</w:t>
      </w:r>
      <w:proofErr w:type="spellStart"/>
      <w:r w:rsidR="00953B43" w:rsidRPr="00E73075">
        <w:rPr>
          <w:rFonts w:ascii="Times New Roman" w:hAnsi="Times New Roman" w:cs="Times New Roman"/>
          <w:sz w:val="22"/>
          <w:szCs w:val="22"/>
          <w:lang w:val="en-US"/>
        </w:rPr>
        <w:t>AoD</w:t>
      </w:r>
      <w:proofErr w:type="spellEnd"/>
      <w:r w:rsidR="00953B43" w:rsidRPr="00E73075">
        <w:rPr>
          <w:rFonts w:ascii="Times New Roman" w:hAnsi="Times New Roman" w:cs="Times New Roman"/>
          <w:sz w:val="22"/>
          <w:szCs w:val="22"/>
          <w:lang w:val="en-US"/>
        </w:rPr>
        <w:t>)</w:t>
      </w:r>
      <w:r w:rsidR="002B0DBE" w:rsidRPr="00E73075">
        <w:rPr>
          <w:rFonts w:ascii="Times New Roman" w:hAnsi="Times New Roman" w:cs="Times New Roman"/>
          <w:sz w:val="22"/>
          <w:szCs w:val="22"/>
          <w:lang w:val="en-US"/>
        </w:rPr>
        <w:t xml:space="preserve"> </w:t>
      </w:r>
      <w:r w:rsidR="002B0DBE" w:rsidRPr="00E73075">
        <w:rPr>
          <w:rFonts w:ascii="Times New Roman" w:hAnsi="Times New Roman" w:cs="Times New Roman"/>
          <w:strike/>
          <w:sz w:val="22"/>
          <w:szCs w:val="22"/>
          <w:lang w:val="en-US"/>
        </w:rPr>
        <w:t>or</w:t>
      </w:r>
      <w:r w:rsidR="00953B43" w:rsidRPr="00E73075">
        <w:rPr>
          <w:rFonts w:ascii="Times New Roman" w:hAnsi="Times New Roman" w:cs="Times New Roman"/>
          <w:sz w:val="22"/>
          <w:szCs w:val="22"/>
          <w:lang w:val="en-US"/>
        </w:rPr>
        <w:t xml:space="preserve">. This is illustrated in </w:t>
      </w:r>
      <w:r w:rsidR="00953B43" w:rsidRPr="00E73075">
        <w:rPr>
          <w:rFonts w:ascii="Times New Roman" w:hAnsi="Times New Roman" w:cs="Times New Roman"/>
          <w:sz w:val="22"/>
          <w:szCs w:val="22"/>
          <w:lang w:val="en-US"/>
        </w:rPr>
        <w:fldChar w:fldCharType="begin"/>
      </w:r>
      <w:r w:rsidR="00953B43" w:rsidRPr="00E73075">
        <w:rPr>
          <w:rFonts w:ascii="Times New Roman" w:hAnsi="Times New Roman" w:cs="Times New Roman"/>
          <w:sz w:val="22"/>
          <w:szCs w:val="22"/>
          <w:lang w:val="en-US"/>
        </w:rPr>
        <w:instrText xml:space="preserve"> REF _Ref5023544 \h </w:instrText>
      </w:r>
      <w:r w:rsidR="0075400D" w:rsidRPr="00E73075">
        <w:rPr>
          <w:rFonts w:ascii="Times New Roman" w:hAnsi="Times New Roman" w:cs="Times New Roman"/>
          <w:sz w:val="22"/>
          <w:szCs w:val="22"/>
          <w:lang w:val="en-US"/>
        </w:rPr>
        <w:instrText xml:space="preserve"> \* MERGEFORMAT </w:instrText>
      </w:r>
      <w:r w:rsidR="00953B43" w:rsidRPr="00E73075">
        <w:rPr>
          <w:rFonts w:ascii="Times New Roman" w:hAnsi="Times New Roman" w:cs="Times New Roman"/>
          <w:sz w:val="22"/>
          <w:szCs w:val="22"/>
          <w:lang w:val="en-US"/>
        </w:rPr>
      </w:r>
      <w:r w:rsidR="00953B43" w:rsidRPr="00E73075">
        <w:rPr>
          <w:rFonts w:ascii="Times New Roman" w:hAnsi="Times New Roman" w:cs="Times New Roman"/>
          <w:sz w:val="22"/>
          <w:szCs w:val="22"/>
          <w:lang w:val="en-US"/>
        </w:rPr>
        <w:fldChar w:fldCharType="separate"/>
      </w:r>
      <w:r w:rsidR="00C36D49" w:rsidRPr="00C36D49">
        <w:rPr>
          <w:rFonts w:ascii="Times New Roman" w:hAnsi="Times New Roman" w:cs="Times New Roman"/>
          <w:sz w:val="22"/>
          <w:szCs w:val="22"/>
          <w:lang w:val="en-US"/>
        </w:rPr>
        <w:t xml:space="preserve">Figure </w:t>
      </w:r>
      <w:r w:rsidR="00C36D49" w:rsidRPr="00C36D49">
        <w:rPr>
          <w:rFonts w:ascii="Times New Roman" w:hAnsi="Times New Roman" w:cs="Times New Roman"/>
          <w:noProof/>
          <w:sz w:val="22"/>
          <w:szCs w:val="22"/>
          <w:lang w:val="en-US"/>
        </w:rPr>
        <w:t>1</w:t>
      </w:r>
      <w:r w:rsidR="00953B43" w:rsidRPr="00E73075">
        <w:rPr>
          <w:rFonts w:ascii="Times New Roman" w:hAnsi="Times New Roman" w:cs="Times New Roman"/>
          <w:sz w:val="22"/>
          <w:szCs w:val="22"/>
          <w:lang w:val="en-US"/>
        </w:rPr>
        <w:fldChar w:fldCharType="end"/>
      </w:r>
      <w:r w:rsidR="00953B43" w:rsidRPr="00E73075">
        <w:rPr>
          <w:rFonts w:ascii="Times New Roman" w:hAnsi="Times New Roman" w:cs="Times New Roman"/>
          <w:sz w:val="22"/>
          <w:szCs w:val="22"/>
          <w:lang w:val="en-US"/>
        </w:rPr>
        <w:t>.</w:t>
      </w:r>
      <w:r w:rsidR="00585D61" w:rsidRPr="00E73075">
        <w:rPr>
          <w:rFonts w:ascii="Times New Roman" w:hAnsi="Times New Roman" w:cs="Times New Roman"/>
          <w:sz w:val="22"/>
          <w:szCs w:val="22"/>
          <w:lang w:val="en-US"/>
        </w:rPr>
        <w:t xml:space="preserve"> Here, a </w:t>
      </w:r>
      <w:proofErr w:type="spellStart"/>
      <w:r w:rsidR="00585D61" w:rsidRPr="00E73075">
        <w:rPr>
          <w:rFonts w:ascii="Times New Roman" w:hAnsi="Times New Roman" w:cs="Times New Roman"/>
          <w:sz w:val="22"/>
          <w:szCs w:val="22"/>
          <w:lang w:val="en-US"/>
        </w:rPr>
        <w:t>gNB</w:t>
      </w:r>
      <w:proofErr w:type="spellEnd"/>
      <w:r w:rsidR="00585D61" w:rsidRPr="00E73075">
        <w:rPr>
          <w:rFonts w:ascii="Times New Roman" w:hAnsi="Times New Roman" w:cs="Times New Roman"/>
          <w:sz w:val="22"/>
          <w:szCs w:val="22"/>
          <w:lang w:val="en-US"/>
        </w:rPr>
        <w:t xml:space="preserve"> is illustrated with possible 4 different beam directions and it translates to 4 different PRS resources.</w:t>
      </w:r>
    </w:p>
    <w:p w14:paraId="0E396B9B" w14:textId="4BE1E3B6" w:rsidR="00054529" w:rsidRDefault="00054529" w:rsidP="00FD393D">
      <w:pPr>
        <w:jc w:val="both"/>
        <w:rPr>
          <w:rFonts w:ascii="Times New Roman" w:hAnsi="Times New Roman" w:cs="Times New Roman"/>
          <w:lang w:val="en-US"/>
        </w:rPr>
      </w:pPr>
    </w:p>
    <w:p w14:paraId="2F5B6527" w14:textId="77777777" w:rsidR="00953B43" w:rsidRDefault="00953B43" w:rsidP="00953B43">
      <w:pPr>
        <w:keepNext/>
        <w:jc w:val="center"/>
      </w:pPr>
      <w:r>
        <w:rPr>
          <w:rFonts w:ascii="Times New Roman" w:hAnsi="Times New Roman" w:cs="Times New Roman"/>
          <w:noProof/>
        </w:rPr>
        <w:drawing>
          <wp:inline distT="0" distB="0" distL="0" distR="0" wp14:anchorId="7DA43DFE" wp14:editId="779F0E97">
            <wp:extent cx="2842136" cy="2368446"/>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TDOAmeas.emf"/>
                    <pic:cNvPicPr/>
                  </pic:nvPicPr>
                  <pic:blipFill>
                    <a:blip r:embed="rId8">
                      <a:extLst>
                        <a:ext uri="{28A0092B-C50C-407E-A947-70E740481C1C}">
                          <a14:useLocalDpi xmlns:a14="http://schemas.microsoft.com/office/drawing/2010/main" val="0"/>
                        </a:ext>
                      </a:extLst>
                    </a:blip>
                    <a:stretch>
                      <a:fillRect/>
                    </a:stretch>
                  </pic:blipFill>
                  <pic:spPr>
                    <a:xfrm>
                      <a:off x="0" y="0"/>
                      <a:ext cx="2866656" cy="2388880"/>
                    </a:xfrm>
                    <a:prstGeom prst="rect">
                      <a:avLst/>
                    </a:prstGeom>
                  </pic:spPr>
                </pic:pic>
              </a:graphicData>
            </a:graphic>
          </wp:inline>
        </w:drawing>
      </w:r>
    </w:p>
    <w:p w14:paraId="33E9A51E" w14:textId="7B8334FF" w:rsidR="00054529" w:rsidRPr="00C36D49" w:rsidRDefault="00953B43" w:rsidP="00953B43">
      <w:pPr>
        <w:pStyle w:val="Caption"/>
        <w:jc w:val="center"/>
        <w:rPr>
          <w:rFonts w:ascii="Times" w:hAnsi="Times" w:cs="Times New Roman"/>
          <w:sz w:val="22"/>
          <w:szCs w:val="22"/>
          <w:lang w:val="en-US"/>
        </w:rPr>
      </w:pPr>
      <w:bookmarkStart w:id="14" w:name="_Ref5023544"/>
      <w:r w:rsidRPr="00C36D49">
        <w:rPr>
          <w:rFonts w:ascii="Times" w:hAnsi="Times"/>
          <w:sz w:val="22"/>
          <w:szCs w:val="22"/>
          <w:lang w:val="en-US"/>
        </w:rPr>
        <w:t xml:space="preserve">Figure </w:t>
      </w:r>
      <w:r w:rsidRPr="00C36D49">
        <w:rPr>
          <w:rFonts w:ascii="Times" w:hAnsi="Times"/>
          <w:sz w:val="22"/>
          <w:szCs w:val="22"/>
        </w:rPr>
        <w:fldChar w:fldCharType="begin"/>
      </w:r>
      <w:r w:rsidRPr="00C36D49">
        <w:rPr>
          <w:rFonts w:ascii="Times" w:hAnsi="Times"/>
          <w:sz w:val="22"/>
          <w:szCs w:val="22"/>
          <w:lang w:val="en-US"/>
        </w:rPr>
        <w:instrText xml:space="preserve"> SEQ Figure \* ARABIC </w:instrText>
      </w:r>
      <w:r w:rsidRPr="00C36D49">
        <w:rPr>
          <w:rFonts w:ascii="Times" w:hAnsi="Times"/>
          <w:sz w:val="22"/>
          <w:szCs w:val="22"/>
        </w:rPr>
        <w:fldChar w:fldCharType="separate"/>
      </w:r>
      <w:r w:rsidR="00C36D49">
        <w:rPr>
          <w:rFonts w:ascii="Times" w:hAnsi="Times"/>
          <w:noProof/>
          <w:sz w:val="22"/>
          <w:szCs w:val="22"/>
          <w:lang w:val="en-US"/>
        </w:rPr>
        <w:t>1</w:t>
      </w:r>
      <w:r w:rsidRPr="00C36D49">
        <w:rPr>
          <w:rFonts w:ascii="Times" w:hAnsi="Times"/>
          <w:sz w:val="22"/>
          <w:szCs w:val="22"/>
        </w:rPr>
        <w:fldChar w:fldCharType="end"/>
      </w:r>
      <w:bookmarkEnd w:id="14"/>
      <w:r w:rsidRPr="00C36D49">
        <w:rPr>
          <w:rFonts w:ascii="Times" w:hAnsi="Times"/>
          <w:sz w:val="22"/>
          <w:szCs w:val="22"/>
          <w:lang w:val="en-US"/>
        </w:rPr>
        <w:t xml:space="preserve">: Illustration of PRS </w:t>
      </w:r>
      <w:r w:rsidR="00CB4522" w:rsidRPr="00C36D49">
        <w:rPr>
          <w:rFonts w:ascii="Times" w:hAnsi="Times"/>
          <w:sz w:val="22"/>
          <w:szCs w:val="22"/>
          <w:lang w:val="en-US"/>
        </w:rPr>
        <w:t xml:space="preserve">multiplexing supporting </w:t>
      </w:r>
      <w:r w:rsidRPr="00C36D49">
        <w:rPr>
          <w:rFonts w:ascii="Times" w:hAnsi="Times"/>
          <w:sz w:val="22"/>
          <w:szCs w:val="22"/>
          <w:lang w:val="en-US"/>
        </w:rPr>
        <w:t xml:space="preserve">multiple beams </w:t>
      </w:r>
    </w:p>
    <w:p w14:paraId="4F5EF61C" w14:textId="77777777" w:rsidR="003B659B" w:rsidRDefault="003B659B" w:rsidP="00FD393D">
      <w:pPr>
        <w:jc w:val="both"/>
        <w:rPr>
          <w:rFonts w:ascii="Times New Roman" w:hAnsi="Times New Roman" w:cs="Times New Roman"/>
          <w:lang w:val="en-US"/>
        </w:rPr>
      </w:pPr>
    </w:p>
    <w:p w14:paraId="0D83FEA5" w14:textId="6B81EFE2" w:rsidR="0077044C" w:rsidRPr="00E73075" w:rsidRDefault="003B659B" w:rsidP="00525357">
      <w:pPr>
        <w:jc w:val="both"/>
        <w:rPr>
          <w:rFonts w:ascii="Times New Roman" w:hAnsi="Times New Roman" w:cs="Times New Roman"/>
          <w:sz w:val="22"/>
          <w:szCs w:val="22"/>
          <w:lang w:val="en-US"/>
        </w:rPr>
      </w:pPr>
      <w:r w:rsidRPr="00E73075">
        <w:rPr>
          <w:rFonts w:ascii="Times New Roman" w:hAnsi="Times New Roman" w:cs="Times New Roman"/>
          <w:sz w:val="22"/>
          <w:szCs w:val="22"/>
          <w:lang w:val="en-US"/>
        </w:rPr>
        <w:t xml:space="preserve">During the reception of a configured </w:t>
      </w:r>
      <w:r w:rsidR="007F18EC" w:rsidRPr="00E73075">
        <w:rPr>
          <w:rFonts w:ascii="Times New Roman" w:hAnsi="Times New Roman" w:cs="Times New Roman"/>
          <w:sz w:val="22"/>
          <w:szCs w:val="22"/>
          <w:lang w:val="en-US"/>
        </w:rPr>
        <w:t xml:space="preserve">set of </w:t>
      </w:r>
      <w:r w:rsidRPr="00E73075">
        <w:rPr>
          <w:rFonts w:ascii="Times New Roman" w:hAnsi="Times New Roman" w:cs="Times New Roman"/>
          <w:sz w:val="22"/>
          <w:szCs w:val="22"/>
          <w:lang w:val="en-US"/>
        </w:rPr>
        <w:t xml:space="preserve">PRS resources, the UE performs measurement for each </w:t>
      </w:r>
      <w:proofErr w:type="spellStart"/>
      <w:r w:rsidRPr="00E73075">
        <w:rPr>
          <w:rFonts w:ascii="Times New Roman" w:hAnsi="Times New Roman" w:cs="Times New Roman"/>
          <w:sz w:val="22"/>
          <w:szCs w:val="22"/>
          <w:lang w:val="en-US"/>
        </w:rPr>
        <w:t>gNB</w:t>
      </w:r>
      <w:proofErr w:type="spellEnd"/>
      <w:r w:rsidRPr="00E73075">
        <w:rPr>
          <w:rFonts w:ascii="Times New Roman" w:hAnsi="Times New Roman" w:cs="Times New Roman"/>
          <w:sz w:val="22"/>
          <w:szCs w:val="22"/>
          <w:lang w:val="en-US"/>
        </w:rPr>
        <w:t xml:space="preserve">. Furthermore, the measurement </w:t>
      </w:r>
      <w:r w:rsidR="002B0DBE" w:rsidRPr="00E73075">
        <w:rPr>
          <w:rFonts w:ascii="Times New Roman" w:hAnsi="Times New Roman" w:cs="Times New Roman"/>
          <w:sz w:val="22"/>
          <w:szCs w:val="22"/>
          <w:lang w:val="en-US"/>
        </w:rPr>
        <w:t>for</w:t>
      </w:r>
      <w:r w:rsidRPr="00E73075">
        <w:rPr>
          <w:rFonts w:ascii="Times New Roman" w:hAnsi="Times New Roman" w:cs="Times New Roman"/>
          <w:sz w:val="22"/>
          <w:szCs w:val="22"/>
          <w:lang w:val="en-US"/>
        </w:rPr>
        <w:t xml:space="preserve"> each </w:t>
      </w:r>
      <w:proofErr w:type="spellStart"/>
      <w:r w:rsidRPr="00E73075">
        <w:rPr>
          <w:rFonts w:ascii="Times New Roman" w:hAnsi="Times New Roman" w:cs="Times New Roman"/>
          <w:sz w:val="22"/>
          <w:szCs w:val="22"/>
          <w:lang w:val="en-US"/>
        </w:rPr>
        <w:t>gNB</w:t>
      </w:r>
      <w:proofErr w:type="spellEnd"/>
      <w:r w:rsidRPr="00E73075">
        <w:rPr>
          <w:rFonts w:ascii="Times New Roman" w:hAnsi="Times New Roman" w:cs="Times New Roman"/>
          <w:sz w:val="22"/>
          <w:szCs w:val="22"/>
          <w:lang w:val="en-US"/>
        </w:rPr>
        <w:t xml:space="preserve"> can results in multiple measurements in case the </w:t>
      </w:r>
      <w:proofErr w:type="spellStart"/>
      <w:r w:rsidRPr="00E73075">
        <w:rPr>
          <w:rFonts w:ascii="Times New Roman" w:hAnsi="Times New Roman" w:cs="Times New Roman"/>
          <w:sz w:val="22"/>
          <w:szCs w:val="22"/>
          <w:lang w:val="en-US"/>
        </w:rPr>
        <w:t>gNB</w:t>
      </w:r>
      <w:proofErr w:type="spellEnd"/>
      <w:r w:rsidRPr="00E73075">
        <w:rPr>
          <w:rFonts w:ascii="Times New Roman" w:hAnsi="Times New Roman" w:cs="Times New Roman"/>
          <w:sz w:val="22"/>
          <w:szCs w:val="22"/>
          <w:lang w:val="en-US"/>
        </w:rPr>
        <w:t xml:space="preserve"> has been configured with multiple set of PRS resources where each PRS resources represent certain beam direction</w:t>
      </w:r>
      <w:r w:rsidR="00953B43" w:rsidRPr="00E73075">
        <w:rPr>
          <w:rFonts w:ascii="Times New Roman" w:hAnsi="Times New Roman" w:cs="Times New Roman"/>
          <w:sz w:val="22"/>
          <w:szCs w:val="22"/>
          <w:lang w:val="en-US"/>
        </w:rPr>
        <w:t xml:space="preserve"> (</w:t>
      </w:r>
      <w:proofErr w:type="spellStart"/>
      <w:r w:rsidR="00953B43" w:rsidRPr="00E73075">
        <w:rPr>
          <w:rFonts w:ascii="Times New Roman" w:hAnsi="Times New Roman" w:cs="Times New Roman"/>
          <w:sz w:val="22"/>
          <w:szCs w:val="22"/>
          <w:lang w:val="en-US"/>
        </w:rPr>
        <w:t>AoD</w:t>
      </w:r>
      <w:proofErr w:type="spellEnd"/>
      <w:r w:rsidR="00953B43" w:rsidRPr="00E73075">
        <w:rPr>
          <w:rFonts w:ascii="Times New Roman" w:hAnsi="Times New Roman" w:cs="Times New Roman"/>
          <w:sz w:val="22"/>
          <w:szCs w:val="22"/>
          <w:lang w:val="en-US"/>
        </w:rPr>
        <w:t>)</w:t>
      </w:r>
      <w:r w:rsidRPr="00E73075">
        <w:rPr>
          <w:rFonts w:ascii="Times New Roman" w:hAnsi="Times New Roman" w:cs="Times New Roman"/>
          <w:sz w:val="22"/>
          <w:szCs w:val="22"/>
          <w:lang w:val="en-US"/>
        </w:rPr>
        <w:t>. The UE can perform timing measurements (</w:t>
      </w:r>
      <w:r w:rsidR="002B0DBE" w:rsidRPr="00E73075">
        <w:rPr>
          <w:rFonts w:ascii="Times New Roman" w:hAnsi="Times New Roman" w:cs="Times New Roman"/>
          <w:sz w:val="22"/>
          <w:szCs w:val="22"/>
          <w:lang w:val="en-US"/>
        </w:rPr>
        <w:t>RSTD</w:t>
      </w:r>
      <w:r w:rsidRPr="00E73075">
        <w:rPr>
          <w:rFonts w:ascii="Times New Roman" w:hAnsi="Times New Roman" w:cs="Times New Roman"/>
          <w:sz w:val="22"/>
          <w:szCs w:val="22"/>
          <w:lang w:val="en-US"/>
        </w:rPr>
        <w:t>) and</w:t>
      </w:r>
      <w:r w:rsidR="00953B43" w:rsidRPr="00E73075">
        <w:rPr>
          <w:rFonts w:ascii="Times New Roman" w:hAnsi="Times New Roman" w:cs="Times New Roman"/>
          <w:sz w:val="22"/>
          <w:szCs w:val="22"/>
          <w:lang w:val="en-US"/>
        </w:rPr>
        <w:t>/or</w:t>
      </w:r>
      <w:r w:rsidRPr="00E73075">
        <w:rPr>
          <w:rFonts w:ascii="Times New Roman" w:hAnsi="Times New Roman" w:cs="Times New Roman"/>
          <w:sz w:val="22"/>
          <w:szCs w:val="22"/>
          <w:lang w:val="en-US"/>
        </w:rPr>
        <w:t xml:space="preserve"> received power measurements (RSRP)</w:t>
      </w:r>
      <w:r w:rsidR="00953B43" w:rsidRPr="00E73075">
        <w:rPr>
          <w:rFonts w:ascii="Times New Roman" w:hAnsi="Times New Roman" w:cs="Times New Roman"/>
          <w:sz w:val="22"/>
          <w:szCs w:val="22"/>
          <w:lang w:val="en-US"/>
        </w:rPr>
        <w:t xml:space="preserve"> for each set of PRS resources</w:t>
      </w:r>
      <w:r w:rsidRPr="00E73075">
        <w:rPr>
          <w:rFonts w:ascii="Times New Roman" w:hAnsi="Times New Roman" w:cs="Times New Roman"/>
          <w:sz w:val="22"/>
          <w:szCs w:val="22"/>
          <w:lang w:val="en-US"/>
        </w:rPr>
        <w:t>.</w:t>
      </w:r>
      <w:r w:rsidR="00953B43" w:rsidRPr="00E73075">
        <w:rPr>
          <w:rFonts w:ascii="Times New Roman" w:hAnsi="Times New Roman" w:cs="Times New Roman"/>
          <w:sz w:val="22"/>
          <w:szCs w:val="22"/>
          <w:lang w:val="en-US"/>
        </w:rPr>
        <w:t xml:space="preserve"> </w:t>
      </w:r>
      <w:r w:rsidR="00FF31CA" w:rsidRPr="00E73075">
        <w:rPr>
          <w:rFonts w:ascii="Times New Roman" w:hAnsi="Times New Roman" w:cs="Times New Roman"/>
          <w:sz w:val="22"/>
          <w:szCs w:val="22"/>
          <w:lang w:val="en-US"/>
        </w:rPr>
        <w:t>It has been agreed that a UE can be indicated to report the DL PRS Resource ID(s) or the DL PRS Resource set ID(s) associated with the DL PRS Resource</w:t>
      </w:r>
      <w:r w:rsidR="0087270B" w:rsidRPr="00E73075">
        <w:rPr>
          <w:rFonts w:ascii="Times New Roman" w:hAnsi="Times New Roman" w:cs="Times New Roman"/>
          <w:sz w:val="22"/>
          <w:szCs w:val="22"/>
          <w:lang w:val="en-US"/>
        </w:rPr>
        <w:t xml:space="preserve"> </w:t>
      </w:r>
      <w:r w:rsidR="00FF31CA" w:rsidRPr="00E73075">
        <w:rPr>
          <w:rFonts w:ascii="Times New Roman" w:hAnsi="Times New Roman" w:cs="Times New Roman"/>
          <w:sz w:val="22"/>
          <w:szCs w:val="22"/>
          <w:lang w:val="en-US"/>
        </w:rPr>
        <w:t xml:space="preserve">(s) or the DL PRS Resource set(s). </w:t>
      </w:r>
      <w:r w:rsidR="0087270B" w:rsidRPr="00E73075">
        <w:rPr>
          <w:rFonts w:ascii="Times New Roman" w:hAnsi="Times New Roman" w:cs="Times New Roman"/>
          <w:sz w:val="22"/>
          <w:szCs w:val="22"/>
          <w:lang w:val="en-US"/>
        </w:rPr>
        <w:t xml:space="preserve">Hence the reported RSTD / RSRP measurements can be accompanied with the corresponding DL PRS </w:t>
      </w:r>
      <w:r w:rsidR="0087270B" w:rsidRPr="00E73075">
        <w:rPr>
          <w:rFonts w:ascii="Times New Roman" w:hAnsi="Times New Roman" w:cs="Times New Roman"/>
          <w:sz w:val="22"/>
          <w:szCs w:val="22"/>
          <w:lang w:val="en-US"/>
        </w:rPr>
        <w:lastRenderedPageBreak/>
        <w:t>Resource ID(s) or the DL PRS Resource set ID(s).</w:t>
      </w:r>
      <w:r w:rsidR="0087270B" w:rsidRPr="00E73075">
        <w:rPr>
          <w:rFonts w:ascii="Times New Roman" w:hAnsi="Times New Roman" w:cs="Times New Roman"/>
          <w:sz w:val="22"/>
          <w:szCs w:val="22"/>
          <w:lang w:val="en-US"/>
        </w:rPr>
        <w:tab/>
        <w:t>The DL PRS resource ID(s) or the DL PRS Resource set ID(s) is essentially DL-</w:t>
      </w:r>
      <w:proofErr w:type="spellStart"/>
      <w:r w:rsidR="0087270B" w:rsidRPr="00E73075">
        <w:rPr>
          <w:rFonts w:ascii="Times New Roman" w:hAnsi="Times New Roman" w:cs="Times New Roman"/>
          <w:sz w:val="22"/>
          <w:szCs w:val="22"/>
          <w:lang w:val="en-US"/>
        </w:rPr>
        <w:t>AoD</w:t>
      </w:r>
      <w:proofErr w:type="spellEnd"/>
      <w:r w:rsidR="0087270B" w:rsidRPr="00E73075">
        <w:rPr>
          <w:rFonts w:ascii="Times New Roman" w:hAnsi="Times New Roman" w:cs="Times New Roman"/>
          <w:sz w:val="22"/>
          <w:szCs w:val="22"/>
          <w:lang w:val="en-US"/>
        </w:rPr>
        <w:t xml:space="preserve"> </w:t>
      </w:r>
      <w:r w:rsidR="006104DB">
        <w:rPr>
          <w:rFonts w:ascii="Times New Roman" w:hAnsi="Times New Roman" w:cs="Times New Roman"/>
          <w:sz w:val="22"/>
          <w:szCs w:val="22"/>
          <w:lang w:val="en-US"/>
        </w:rPr>
        <w:t>technique</w:t>
      </w:r>
      <w:r w:rsidR="0087270B" w:rsidRPr="00E73075">
        <w:rPr>
          <w:rFonts w:ascii="Times New Roman" w:hAnsi="Times New Roman" w:cs="Times New Roman"/>
          <w:sz w:val="22"/>
          <w:szCs w:val="22"/>
          <w:lang w:val="en-US"/>
        </w:rPr>
        <w:t xml:space="preserve"> to be calculated at the LS.</w:t>
      </w:r>
    </w:p>
    <w:p w14:paraId="17597E0E" w14:textId="67FCEA43" w:rsidR="0077044C" w:rsidRPr="00E73075" w:rsidRDefault="0077044C" w:rsidP="00525357">
      <w:pPr>
        <w:jc w:val="both"/>
        <w:rPr>
          <w:rFonts w:ascii="Times New Roman" w:hAnsi="Times New Roman" w:cs="Times New Roman"/>
          <w:sz w:val="22"/>
          <w:szCs w:val="22"/>
          <w:lang w:val="en-US"/>
        </w:rPr>
      </w:pPr>
    </w:p>
    <w:p w14:paraId="36D754B6" w14:textId="5FE1D091" w:rsidR="00FF31CA" w:rsidRPr="006104DB" w:rsidRDefault="0077044C" w:rsidP="006104DB">
      <w:pPr>
        <w:pStyle w:val="3GPPNormalText"/>
        <w:spacing w:line="276" w:lineRule="auto"/>
        <w:rPr>
          <w:rFonts w:eastAsiaTheme="minorHAnsi"/>
          <w:b/>
          <w:sz w:val="22"/>
          <w:szCs w:val="22"/>
          <w:lang w:val="en-GB" w:eastAsia="en-US"/>
        </w:rPr>
      </w:pPr>
      <w:r w:rsidRPr="00E73075">
        <w:rPr>
          <w:rFonts w:eastAsiaTheme="minorHAnsi"/>
          <w:b/>
          <w:sz w:val="22"/>
          <w:szCs w:val="22"/>
          <w:lang w:val="en-GB" w:eastAsia="en-US"/>
        </w:rPr>
        <w:t xml:space="preserve">Proposal </w:t>
      </w:r>
      <w:r w:rsidR="007159BC">
        <w:rPr>
          <w:rFonts w:eastAsiaTheme="minorHAnsi"/>
          <w:b/>
          <w:sz w:val="22"/>
          <w:szCs w:val="22"/>
          <w:lang w:val="en-GB" w:eastAsia="en-US"/>
        </w:rPr>
        <w:t>2</w:t>
      </w:r>
      <w:r w:rsidRPr="00E73075">
        <w:rPr>
          <w:rFonts w:eastAsiaTheme="minorHAnsi"/>
          <w:b/>
          <w:sz w:val="22"/>
          <w:szCs w:val="22"/>
          <w:lang w:val="en-GB" w:eastAsia="en-US"/>
        </w:rPr>
        <w:t>: DL-</w:t>
      </w:r>
      <w:proofErr w:type="spellStart"/>
      <w:r w:rsidRPr="00E73075">
        <w:rPr>
          <w:rFonts w:eastAsiaTheme="minorHAnsi"/>
          <w:b/>
          <w:sz w:val="22"/>
          <w:szCs w:val="22"/>
          <w:lang w:val="en-GB" w:eastAsia="en-US"/>
        </w:rPr>
        <w:t>AoD</w:t>
      </w:r>
      <w:proofErr w:type="spellEnd"/>
      <w:r w:rsidRPr="00E73075">
        <w:rPr>
          <w:rFonts w:eastAsiaTheme="minorHAnsi"/>
          <w:b/>
          <w:sz w:val="22"/>
          <w:szCs w:val="22"/>
          <w:lang w:val="en-GB" w:eastAsia="en-US"/>
        </w:rPr>
        <w:t xml:space="preserve"> </w:t>
      </w:r>
      <w:r w:rsidR="006104DB">
        <w:rPr>
          <w:rFonts w:eastAsiaTheme="minorHAnsi"/>
          <w:b/>
          <w:sz w:val="22"/>
          <w:szCs w:val="22"/>
          <w:lang w:val="en-GB" w:eastAsia="en-US"/>
        </w:rPr>
        <w:t>technique</w:t>
      </w:r>
      <w:r w:rsidRPr="00E73075">
        <w:rPr>
          <w:rFonts w:eastAsiaTheme="minorHAnsi"/>
          <w:b/>
          <w:sz w:val="22"/>
          <w:szCs w:val="22"/>
          <w:lang w:val="en-GB" w:eastAsia="en-US"/>
        </w:rPr>
        <w:t xml:space="preserve"> is essentially ba</w:t>
      </w:r>
      <w:r w:rsidR="00816E8A" w:rsidRPr="00E73075">
        <w:rPr>
          <w:rFonts w:eastAsiaTheme="minorHAnsi"/>
          <w:b/>
          <w:sz w:val="22"/>
          <w:szCs w:val="22"/>
          <w:lang w:val="en-GB" w:eastAsia="en-US"/>
        </w:rPr>
        <w:t>s</w:t>
      </w:r>
      <w:r w:rsidRPr="00E73075">
        <w:rPr>
          <w:rFonts w:eastAsiaTheme="minorHAnsi"/>
          <w:b/>
          <w:sz w:val="22"/>
          <w:szCs w:val="22"/>
          <w:lang w:val="en-GB" w:eastAsia="en-US"/>
        </w:rPr>
        <w:t>ed on the PRS resource ID that can be obtained from DL PRS RSRP measurements and/or DL PRS RSTD measurements.</w:t>
      </w:r>
    </w:p>
    <w:p w14:paraId="77374C43" w14:textId="3BD0C251" w:rsidR="003B659B" w:rsidRPr="00E73075" w:rsidRDefault="00080C03" w:rsidP="00525357">
      <w:pPr>
        <w:jc w:val="both"/>
        <w:rPr>
          <w:rFonts w:ascii="Times New Roman" w:hAnsi="Times New Roman" w:cs="Times New Roman"/>
          <w:sz w:val="22"/>
          <w:szCs w:val="22"/>
          <w:lang w:val="en-US"/>
        </w:rPr>
      </w:pPr>
      <w:r w:rsidRPr="00E73075">
        <w:rPr>
          <w:rFonts w:ascii="Times New Roman" w:hAnsi="Times New Roman" w:cs="Times New Roman"/>
          <w:sz w:val="22"/>
          <w:szCs w:val="22"/>
          <w:lang w:val="en-US"/>
        </w:rPr>
        <w:t>R</w:t>
      </w:r>
      <w:r w:rsidR="00953B43" w:rsidRPr="00E73075">
        <w:rPr>
          <w:rFonts w:ascii="Times New Roman" w:hAnsi="Times New Roman" w:cs="Times New Roman"/>
          <w:sz w:val="22"/>
          <w:szCs w:val="22"/>
          <w:lang w:val="en-US"/>
        </w:rPr>
        <w:t xml:space="preserve">eferring to the configured PRS </w:t>
      </w:r>
      <w:r w:rsidRPr="00E73075">
        <w:rPr>
          <w:rFonts w:ascii="Times New Roman" w:hAnsi="Times New Roman" w:cs="Times New Roman"/>
          <w:sz w:val="22"/>
          <w:szCs w:val="22"/>
          <w:lang w:val="en-US"/>
        </w:rPr>
        <w:t xml:space="preserve">multiplexing and beam operation </w:t>
      </w:r>
      <w:r w:rsidR="00953B43" w:rsidRPr="00E73075">
        <w:rPr>
          <w:rFonts w:ascii="Times New Roman" w:hAnsi="Times New Roman" w:cs="Times New Roman"/>
          <w:sz w:val="22"/>
          <w:szCs w:val="22"/>
          <w:lang w:val="en-US"/>
        </w:rPr>
        <w:t xml:space="preserve">as shown in </w:t>
      </w:r>
      <w:r w:rsidR="000719BA" w:rsidRPr="00E73075">
        <w:rPr>
          <w:rFonts w:ascii="Times New Roman" w:hAnsi="Times New Roman" w:cs="Times New Roman"/>
          <w:sz w:val="22"/>
          <w:szCs w:val="22"/>
          <w:lang w:val="en-US"/>
        </w:rPr>
        <w:fldChar w:fldCharType="begin"/>
      </w:r>
      <w:r w:rsidR="000719BA" w:rsidRPr="00E73075">
        <w:rPr>
          <w:rFonts w:ascii="Times New Roman" w:hAnsi="Times New Roman" w:cs="Times New Roman"/>
          <w:sz w:val="22"/>
          <w:szCs w:val="22"/>
          <w:lang w:val="en-US"/>
        </w:rPr>
        <w:instrText xml:space="preserve"> REF _Ref5023544 \h </w:instrText>
      </w:r>
      <w:r w:rsidR="0075400D" w:rsidRPr="00E73075">
        <w:rPr>
          <w:rFonts w:ascii="Times New Roman" w:hAnsi="Times New Roman" w:cs="Times New Roman"/>
          <w:sz w:val="22"/>
          <w:szCs w:val="22"/>
          <w:lang w:val="en-US"/>
        </w:rPr>
        <w:instrText xml:space="preserve"> \* MERGEFORMAT </w:instrText>
      </w:r>
      <w:r w:rsidR="000719BA" w:rsidRPr="00E73075">
        <w:rPr>
          <w:rFonts w:ascii="Times New Roman" w:hAnsi="Times New Roman" w:cs="Times New Roman"/>
          <w:sz w:val="22"/>
          <w:szCs w:val="22"/>
          <w:lang w:val="en-US"/>
        </w:rPr>
      </w:r>
      <w:r w:rsidR="000719BA" w:rsidRPr="00E73075">
        <w:rPr>
          <w:rFonts w:ascii="Times New Roman" w:hAnsi="Times New Roman" w:cs="Times New Roman"/>
          <w:sz w:val="22"/>
          <w:szCs w:val="22"/>
          <w:lang w:val="en-US"/>
        </w:rPr>
        <w:fldChar w:fldCharType="separate"/>
      </w:r>
      <w:r w:rsidR="00C36D49" w:rsidRPr="00C36D49">
        <w:rPr>
          <w:rFonts w:ascii="Times New Roman" w:hAnsi="Times New Roman" w:cs="Times New Roman"/>
          <w:sz w:val="22"/>
          <w:szCs w:val="22"/>
          <w:lang w:val="en-US"/>
        </w:rPr>
        <w:t xml:space="preserve">Figure </w:t>
      </w:r>
      <w:r w:rsidR="00C36D49" w:rsidRPr="00C36D49">
        <w:rPr>
          <w:rFonts w:ascii="Times New Roman" w:hAnsi="Times New Roman" w:cs="Times New Roman"/>
          <w:noProof/>
          <w:sz w:val="22"/>
          <w:szCs w:val="22"/>
          <w:lang w:val="en-US"/>
        </w:rPr>
        <w:t>1</w:t>
      </w:r>
      <w:r w:rsidR="000719BA" w:rsidRPr="00E73075">
        <w:rPr>
          <w:rFonts w:ascii="Times New Roman" w:hAnsi="Times New Roman" w:cs="Times New Roman"/>
          <w:sz w:val="22"/>
          <w:szCs w:val="22"/>
          <w:lang w:val="en-US"/>
        </w:rPr>
        <w:fldChar w:fldCharType="end"/>
      </w:r>
      <w:r w:rsidR="000719BA" w:rsidRPr="00E73075">
        <w:rPr>
          <w:rFonts w:ascii="Times New Roman" w:hAnsi="Times New Roman" w:cs="Times New Roman"/>
          <w:sz w:val="22"/>
          <w:szCs w:val="22"/>
          <w:lang w:val="en-US"/>
        </w:rPr>
        <w:t xml:space="preserve">, the UE can perform these set of measurements as shown in </w:t>
      </w:r>
      <w:r w:rsidR="000719BA" w:rsidRPr="00E73075">
        <w:rPr>
          <w:rFonts w:ascii="Times New Roman" w:hAnsi="Times New Roman" w:cs="Times New Roman"/>
          <w:sz w:val="22"/>
          <w:szCs w:val="22"/>
          <w:lang w:val="en-US"/>
        </w:rPr>
        <w:fldChar w:fldCharType="begin"/>
      </w:r>
      <w:r w:rsidR="000719BA" w:rsidRPr="00E73075">
        <w:rPr>
          <w:rFonts w:ascii="Times New Roman" w:hAnsi="Times New Roman" w:cs="Times New Roman"/>
          <w:sz w:val="22"/>
          <w:szCs w:val="22"/>
          <w:lang w:val="en-US"/>
        </w:rPr>
        <w:instrText xml:space="preserve"> REF _Ref5024116 \h  \* MERGEFORMAT </w:instrText>
      </w:r>
      <w:r w:rsidR="000719BA" w:rsidRPr="00E73075">
        <w:rPr>
          <w:rFonts w:ascii="Times New Roman" w:hAnsi="Times New Roman" w:cs="Times New Roman"/>
          <w:sz w:val="22"/>
          <w:szCs w:val="22"/>
          <w:lang w:val="en-US"/>
        </w:rPr>
      </w:r>
      <w:r w:rsidR="000719BA" w:rsidRPr="00E73075">
        <w:rPr>
          <w:rFonts w:ascii="Times New Roman" w:hAnsi="Times New Roman" w:cs="Times New Roman"/>
          <w:sz w:val="22"/>
          <w:szCs w:val="22"/>
          <w:lang w:val="en-US"/>
        </w:rPr>
        <w:fldChar w:fldCharType="separate"/>
      </w:r>
      <w:r w:rsidR="00C36D49" w:rsidRPr="00C36D49">
        <w:rPr>
          <w:rFonts w:ascii="Times New Roman" w:hAnsi="Times New Roman" w:cs="Times New Roman"/>
          <w:sz w:val="22"/>
          <w:szCs w:val="22"/>
          <w:lang w:val="en-US"/>
        </w:rPr>
        <w:t>Figure 2</w:t>
      </w:r>
      <w:r w:rsidR="000719BA" w:rsidRPr="00E73075">
        <w:rPr>
          <w:rFonts w:ascii="Times New Roman" w:hAnsi="Times New Roman" w:cs="Times New Roman"/>
          <w:sz w:val="22"/>
          <w:szCs w:val="22"/>
          <w:lang w:val="en-US"/>
        </w:rPr>
        <w:fldChar w:fldCharType="end"/>
      </w:r>
      <w:r w:rsidR="000719BA" w:rsidRPr="00E73075">
        <w:rPr>
          <w:rFonts w:ascii="Times New Roman" w:hAnsi="Times New Roman" w:cs="Times New Roman"/>
          <w:sz w:val="22"/>
          <w:szCs w:val="22"/>
          <w:lang w:val="en-US"/>
        </w:rPr>
        <w:t xml:space="preserve">. </w:t>
      </w:r>
      <w:r w:rsidRPr="00E73075">
        <w:rPr>
          <w:rFonts w:ascii="Times New Roman" w:hAnsi="Times New Roman" w:cs="Times New Roman"/>
          <w:sz w:val="22"/>
          <w:szCs w:val="22"/>
          <w:lang w:val="en-US"/>
        </w:rPr>
        <w:t xml:space="preserve">The measurement can be an RSTD measurement and/or RSRP measurement. </w:t>
      </w:r>
      <w:r w:rsidR="00B94247" w:rsidRPr="00E73075">
        <w:rPr>
          <w:rFonts w:ascii="Times New Roman" w:hAnsi="Times New Roman" w:cs="Times New Roman"/>
          <w:sz w:val="22"/>
          <w:szCs w:val="22"/>
          <w:lang w:val="en-US"/>
        </w:rPr>
        <w:t xml:space="preserve">In this example, if the UE is located between gNB1 - beam 1 and </w:t>
      </w:r>
      <w:proofErr w:type="spellStart"/>
      <w:r w:rsidR="00B94247" w:rsidRPr="00E73075">
        <w:rPr>
          <w:rFonts w:ascii="Times New Roman" w:hAnsi="Times New Roman" w:cs="Times New Roman"/>
          <w:sz w:val="22"/>
          <w:szCs w:val="22"/>
          <w:lang w:val="en-US"/>
        </w:rPr>
        <w:t>gNB</w:t>
      </w:r>
      <w:proofErr w:type="spellEnd"/>
      <w:r w:rsidR="00B94247" w:rsidRPr="00E73075">
        <w:rPr>
          <w:rFonts w:ascii="Times New Roman" w:hAnsi="Times New Roman" w:cs="Times New Roman"/>
          <w:sz w:val="22"/>
          <w:szCs w:val="22"/>
          <w:lang w:val="en-US"/>
        </w:rPr>
        <w:t xml:space="preserve"> 2 – beam 3 then the UE is expected to obtain the best measurements based on </w:t>
      </w:r>
      <w:r w:rsidR="007F18EC" w:rsidRPr="00E73075">
        <w:rPr>
          <w:rFonts w:ascii="Times New Roman" w:hAnsi="Times New Roman" w:cs="Times New Roman"/>
          <w:sz w:val="22"/>
          <w:szCs w:val="22"/>
          <w:lang w:val="en-US"/>
        </w:rPr>
        <w:t xml:space="preserve">those </w:t>
      </w:r>
      <w:r w:rsidR="00B94247" w:rsidRPr="00E73075">
        <w:rPr>
          <w:rFonts w:ascii="Times New Roman" w:hAnsi="Times New Roman" w:cs="Times New Roman"/>
          <w:sz w:val="22"/>
          <w:szCs w:val="22"/>
          <w:lang w:val="en-US"/>
        </w:rPr>
        <w:t>beam</w:t>
      </w:r>
      <w:r w:rsidR="007F18EC" w:rsidRPr="00E73075">
        <w:rPr>
          <w:rFonts w:ascii="Times New Roman" w:hAnsi="Times New Roman" w:cs="Times New Roman"/>
          <w:sz w:val="22"/>
          <w:szCs w:val="22"/>
          <w:lang w:val="en-US"/>
        </w:rPr>
        <w:t>s</w:t>
      </w:r>
      <w:r w:rsidR="00B94247" w:rsidRPr="00E73075">
        <w:rPr>
          <w:rFonts w:ascii="Times New Roman" w:hAnsi="Times New Roman" w:cs="Times New Roman"/>
          <w:sz w:val="22"/>
          <w:szCs w:val="22"/>
          <w:lang w:val="en-US"/>
        </w:rPr>
        <w:t xml:space="preserve">. Assuming the UE has known </w:t>
      </w:r>
      <w:r w:rsidR="007F18EC" w:rsidRPr="00E73075">
        <w:rPr>
          <w:rFonts w:ascii="Times New Roman" w:hAnsi="Times New Roman" w:cs="Times New Roman"/>
          <w:sz w:val="22"/>
          <w:szCs w:val="22"/>
          <w:lang w:val="en-US"/>
        </w:rPr>
        <w:t xml:space="preserve">knowledge of </w:t>
      </w:r>
      <w:r w:rsidR="00B94247" w:rsidRPr="00E73075">
        <w:rPr>
          <w:rFonts w:ascii="Times New Roman" w:hAnsi="Times New Roman" w:cs="Times New Roman"/>
          <w:sz w:val="22"/>
          <w:szCs w:val="22"/>
          <w:lang w:val="en-US"/>
        </w:rPr>
        <w:t>the PRS configuration, the UE</w:t>
      </w:r>
      <w:r w:rsidR="009E4B93" w:rsidRPr="00E73075">
        <w:rPr>
          <w:rFonts w:ascii="Times New Roman" w:hAnsi="Times New Roman" w:cs="Times New Roman"/>
          <w:sz w:val="22"/>
          <w:szCs w:val="22"/>
          <w:lang w:val="en-US"/>
        </w:rPr>
        <w:t xml:space="preserve"> can identify the beam index </w:t>
      </w:r>
      <w:r w:rsidRPr="00E73075">
        <w:rPr>
          <w:rFonts w:ascii="Times New Roman" w:hAnsi="Times New Roman" w:cs="Times New Roman"/>
          <w:sz w:val="22"/>
          <w:szCs w:val="22"/>
          <w:lang w:val="en-US"/>
        </w:rPr>
        <w:t xml:space="preserve">in the form of resource ID </w:t>
      </w:r>
      <w:r w:rsidR="009E4B93" w:rsidRPr="00E73075">
        <w:rPr>
          <w:rFonts w:ascii="Times New Roman" w:hAnsi="Times New Roman" w:cs="Times New Roman"/>
          <w:sz w:val="22"/>
          <w:szCs w:val="22"/>
          <w:lang w:val="en-US"/>
        </w:rPr>
        <w:t xml:space="preserve">of that measurement. </w:t>
      </w:r>
    </w:p>
    <w:p w14:paraId="4131F379" w14:textId="3456335D" w:rsidR="000719BA" w:rsidRDefault="000719BA" w:rsidP="00525357">
      <w:pPr>
        <w:jc w:val="both"/>
        <w:rPr>
          <w:rFonts w:ascii="Times New Roman" w:hAnsi="Times New Roman" w:cs="Times New Roman"/>
          <w:lang w:val="en-US"/>
        </w:rPr>
      </w:pPr>
    </w:p>
    <w:p w14:paraId="69FD386C" w14:textId="3943D07C" w:rsidR="000719BA" w:rsidRDefault="000719BA" w:rsidP="00525357">
      <w:pPr>
        <w:jc w:val="both"/>
        <w:rPr>
          <w:rFonts w:ascii="Times New Roman" w:hAnsi="Times New Roman" w:cs="Times New Roman"/>
          <w:lang w:val="en-US"/>
        </w:rPr>
      </w:pPr>
      <w:r w:rsidRPr="000719BA">
        <w:rPr>
          <w:rFonts w:ascii="Times" w:hAnsi="Times"/>
          <w:b/>
          <w:noProof/>
        </w:rPr>
        <mc:AlternateContent>
          <mc:Choice Requires="wps">
            <w:drawing>
              <wp:anchor distT="0" distB="0" distL="114300" distR="114300" simplePos="0" relativeHeight="251670528" behindDoc="0" locked="0" layoutInCell="1" allowOverlap="1" wp14:anchorId="40525152" wp14:editId="311A3AF3">
                <wp:simplePos x="0" y="0"/>
                <wp:positionH relativeFrom="column">
                  <wp:posOffset>3747614</wp:posOffset>
                </wp:positionH>
                <wp:positionV relativeFrom="paragraph">
                  <wp:posOffset>129811</wp:posOffset>
                </wp:positionV>
                <wp:extent cx="1026826" cy="247337"/>
                <wp:effectExtent l="0" t="0" r="14605" b="6985"/>
                <wp:wrapNone/>
                <wp:docPr id="12" name="Rectangle 12"/>
                <wp:cNvGraphicFramePr/>
                <a:graphic xmlns:a="http://schemas.openxmlformats.org/drawingml/2006/main">
                  <a:graphicData uri="http://schemas.microsoft.com/office/word/2010/wordprocessingShape">
                    <wps:wsp>
                      <wps:cNvSpPr/>
                      <wps:spPr>
                        <a:xfrm>
                          <a:off x="0" y="0"/>
                          <a:ext cx="1026826" cy="247337"/>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DEC725" w14:textId="4E1C7A3C"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proofErr w:type="gram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roofErr w:type="gramEnd"/>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0525152" id="Rectangle 12" o:spid="_x0000_s1026" style="position:absolute;left:0;text-align:left;margin-left:295.1pt;margin-top:10.2pt;width:80.85pt;height:19.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" filled="f" strokecolor="#c00000" strokeweight="1pt">
                <v:textbox inset="1mm,0,1mm,0">
                  <w:txbxContent>
                    <w:p w14:paraId="02DEC725" w14:textId="4E1C7A3C"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proofErr w:type="gram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roofErr w:type="gramEnd"/>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Pr="000719BA">
        <w:rPr>
          <w:rFonts w:ascii="Times" w:hAnsi="Times"/>
          <w:b/>
          <w:noProof/>
        </w:rPr>
        <mc:AlternateContent>
          <mc:Choice Requires="wps">
            <w:drawing>
              <wp:anchor distT="0" distB="0" distL="114300" distR="114300" simplePos="0" relativeHeight="251667456" behindDoc="0" locked="0" layoutInCell="1" allowOverlap="1" wp14:anchorId="6B7D0F14" wp14:editId="3F4C37D5">
                <wp:simplePos x="0" y="0"/>
                <wp:positionH relativeFrom="column">
                  <wp:posOffset>2660650</wp:posOffset>
                </wp:positionH>
                <wp:positionV relativeFrom="paragraph">
                  <wp:posOffset>121920</wp:posOffset>
                </wp:positionV>
                <wp:extent cx="1026795" cy="247015"/>
                <wp:effectExtent l="0" t="0" r="14605" b="6985"/>
                <wp:wrapNone/>
                <wp:docPr id="10" name="Rectangle 10"/>
                <wp:cNvGraphicFramePr/>
                <a:graphic xmlns:a="http://schemas.openxmlformats.org/drawingml/2006/main">
                  <a:graphicData uri="http://schemas.microsoft.com/office/word/2010/wordprocessingShape">
                    <wps:wsp>
                      <wps:cNvSpPr/>
                      <wps:spPr>
                        <a:xfrm>
                          <a:off x="0" y="0"/>
                          <a:ext cx="1026795" cy="247015"/>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9D7B5D" w14:textId="64F28285"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proofErr w:type="gram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roofErr w:type="gramEnd"/>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7D0F14" id="Rectangle 10" o:spid="_x0000_s1027" style="position:absolute;left:0;text-align:left;margin-left:209.5pt;margin-top:9.6pt;width:80.85pt;height:19.4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" filled="f" strokecolor="#c00000" strokeweight="1pt">
                <v:textbox inset="1mm,0,1mm,0">
                  <w:txbxContent>
                    <w:p w14:paraId="7E9D7B5D" w14:textId="64F28285"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proofErr w:type="gram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roofErr w:type="gramEnd"/>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Pr="000719BA">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6D439A31" wp14:editId="6F88DAFE">
                <wp:simplePos x="0" y="0"/>
                <wp:positionH relativeFrom="column">
                  <wp:posOffset>1573530</wp:posOffset>
                </wp:positionH>
                <wp:positionV relativeFrom="paragraph">
                  <wp:posOffset>121920</wp:posOffset>
                </wp:positionV>
                <wp:extent cx="1026795" cy="247015"/>
                <wp:effectExtent l="0" t="0" r="14605" b="6985"/>
                <wp:wrapNone/>
                <wp:docPr id="8" name="Rectangle 8"/>
                <wp:cNvGraphicFramePr/>
                <a:graphic xmlns:a="http://schemas.openxmlformats.org/drawingml/2006/main">
                  <a:graphicData uri="http://schemas.microsoft.com/office/word/2010/wordprocessingShape">
                    <wps:wsp>
                      <wps:cNvSpPr/>
                      <wps:spPr>
                        <a:xfrm>
                          <a:off x="0" y="0"/>
                          <a:ext cx="1026795" cy="247015"/>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730435" w14:textId="7160BE9C"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proofErr w:type="gram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roofErr w:type="gramEnd"/>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439A31" id="Rectangle 8" o:spid="_x0000_s1028" style="position:absolute;left:0;text-align:left;margin-left:123.9pt;margin-top:9.6pt;width:80.85pt;height:19.4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" filled="f" strokecolor="#c00000" strokeweight="1pt">
                <v:textbox inset="1mm,0,1mm,0">
                  <w:txbxContent>
                    <w:p w14:paraId="44730435" w14:textId="7160BE9C"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proofErr w:type="gram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roofErr w:type="gramEnd"/>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6B9C87F5" wp14:editId="34454544">
                <wp:simplePos x="0" y="0"/>
                <wp:positionH relativeFrom="column">
                  <wp:posOffset>501650</wp:posOffset>
                </wp:positionH>
                <wp:positionV relativeFrom="paragraph">
                  <wp:posOffset>107315</wp:posOffset>
                </wp:positionV>
                <wp:extent cx="1026795" cy="247015"/>
                <wp:effectExtent l="12700" t="12700" r="14605" b="6985"/>
                <wp:wrapNone/>
                <wp:docPr id="6" name="Rectangle 6"/>
                <wp:cNvGraphicFramePr/>
                <a:graphic xmlns:a="http://schemas.openxmlformats.org/drawingml/2006/main">
                  <a:graphicData uri="http://schemas.microsoft.com/office/word/2010/wordprocessingShape">
                    <wps:wsp>
                      <wps:cNvSpPr/>
                      <wps:spPr>
                        <a:xfrm>
                          <a:off x="0" y="0"/>
                          <a:ext cx="1026795" cy="247015"/>
                        </a:xfrm>
                        <a:prstGeom prst="rect">
                          <a:avLst/>
                        </a:prstGeom>
                        <a:pattFill prst="pct20">
                          <a:fgClr>
                            <a:schemeClr val="tx1"/>
                          </a:fgClr>
                          <a:bgClr>
                            <a:schemeClr val="bg1"/>
                          </a:bgClr>
                        </a:pattFill>
                        <a:ln w="254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C7B0CA" w14:textId="77777777"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proofErr w:type="gram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roofErr w:type="gram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9C87F5" id="Rectangle 6" o:spid="_x0000_s1029" style="position:absolute;left:0;text-align:left;margin-left:39.5pt;margin-top:8.45pt;width:80.85pt;height:19.4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" fillcolor="black [3213]" strokecolor="#c00000" strokeweight="2pt">
                <v:fill r:id="rId9" o:title="" color2="white [3212]" type="pattern"/>
                <v:textbox inset="1mm,0,1mm,0">
                  <w:txbxContent>
                    <w:p w14:paraId="7EC7B0CA" w14:textId="77777777"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proofErr w:type="gram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roofErr w:type="gram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v:textbox>
              </v:rect>
            </w:pict>
          </mc:Fallback>
        </mc:AlternateContent>
      </w:r>
    </w:p>
    <w:p w14:paraId="1BF5E064" w14:textId="603CB2EB" w:rsidR="003B659B" w:rsidRDefault="003B659B" w:rsidP="00525357">
      <w:pPr>
        <w:jc w:val="both"/>
        <w:rPr>
          <w:rFonts w:ascii="Times New Roman" w:hAnsi="Times New Roman" w:cs="Times New Roman"/>
          <w:lang w:val="en-US"/>
        </w:rPr>
      </w:pPr>
    </w:p>
    <w:p w14:paraId="56CBF2DA" w14:textId="79A1F4C4" w:rsidR="005871BA" w:rsidRDefault="000719BA" w:rsidP="00304FC0">
      <w:pPr>
        <w:rPr>
          <w:rFonts w:ascii="Times New Roman" w:hAnsi="Times New Roman" w:cs="Times New Roman"/>
          <w:b/>
          <w:lang w:val="en-US"/>
        </w:rPr>
      </w:pPr>
      <w:r w:rsidRPr="000719BA">
        <w:rPr>
          <w:rFonts w:ascii="Times" w:hAnsi="Times"/>
          <w:b/>
          <w:noProof/>
        </w:rPr>
        <mc:AlternateContent>
          <mc:Choice Requires="wps">
            <w:drawing>
              <wp:anchor distT="0" distB="0" distL="114300" distR="114300" simplePos="0" relativeHeight="251669504" behindDoc="0" locked="0" layoutInCell="1" allowOverlap="1" wp14:anchorId="53E55AE1" wp14:editId="5EBCF018">
                <wp:simplePos x="0" y="0"/>
                <wp:positionH relativeFrom="column">
                  <wp:posOffset>3747614</wp:posOffset>
                </wp:positionH>
                <wp:positionV relativeFrom="paragraph">
                  <wp:posOffset>49114</wp:posOffset>
                </wp:positionV>
                <wp:extent cx="1026826" cy="247337"/>
                <wp:effectExtent l="0" t="0" r="14605" b="6985"/>
                <wp:wrapNone/>
                <wp:docPr id="11" name="Rectangle 11"/>
                <wp:cNvGraphicFramePr/>
                <a:graphic xmlns:a="http://schemas.openxmlformats.org/drawingml/2006/main">
                  <a:graphicData uri="http://schemas.microsoft.com/office/word/2010/wordprocessingShape">
                    <wps:wsp>
                      <wps:cNvSpPr/>
                      <wps:spPr>
                        <a:xfrm>
                          <a:off x="0" y="0"/>
                          <a:ext cx="1026826" cy="247337"/>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02CD28" w14:textId="4A48AE73"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proofErr w:type="gramStart"/>
                            <w:r w:rsidR="00335CD5">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roofErr w:type="gramEnd"/>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E55AE1" id="Rectangle 11" o:spid="_x0000_s1030" style="position:absolute;margin-left:295.1pt;margin-top:3.85pt;width:80.85pt;height:19.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" filled="f" strokecolor="#00b050" strokeweight="1pt">
                <v:textbox inset="1mm,0,1mm,0">
                  <w:txbxContent>
                    <w:p w14:paraId="7802CD28" w14:textId="4A48AE73"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proofErr w:type="gramStart"/>
                      <w:r w:rsidR="00335CD5">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roofErr w:type="gramEnd"/>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Pr="000719BA">
        <w:rPr>
          <w:rFonts w:ascii="Times" w:hAnsi="Times"/>
          <w:b/>
          <w:noProof/>
        </w:rPr>
        <mc:AlternateContent>
          <mc:Choice Requires="wps">
            <w:drawing>
              <wp:anchor distT="0" distB="0" distL="114300" distR="114300" simplePos="0" relativeHeight="251666432" behindDoc="0" locked="0" layoutInCell="1" allowOverlap="1" wp14:anchorId="25109DCC" wp14:editId="0B4013D3">
                <wp:simplePos x="0" y="0"/>
                <wp:positionH relativeFrom="column">
                  <wp:posOffset>2660650</wp:posOffset>
                </wp:positionH>
                <wp:positionV relativeFrom="paragraph">
                  <wp:posOffset>41275</wp:posOffset>
                </wp:positionV>
                <wp:extent cx="1026795" cy="247015"/>
                <wp:effectExtent l="12700" t="12700" r="14605" b="6985"/>
                <wp:wrapNone/>
                <wp:docPr id="9" name="Rectangle 9"/>
                <wp:cNvGraphicFramePr/>
                <a:graphic xmlns:a="http://schemas.openxmlformats.org/drawingml/2006/main">
                  <a:graphicData uri="http://schemas.microsoft.com/office/word/2010/wordprocessingShape">
                    <wps:wsp>
                      <wps:cNvSpPr/>
                      <wps:spPr>
                        <a:xfrm>
                          <a:off x="0" y="0"/>
                          <a:ext cx="1026795" cy="247015"/>
                        </a:xfrm>
                        <a:prstGeom prst="rect">
                          <a:avLst/>
                        </a:prstGeom>
                        <a:pattFill prst="pct20">
                          <a:fgClr>
                            <a:schemeClr val="tx1"/>
                          </a:fgClr>
                          <a:bgClr>
                            <a:schemeClr val="bg1"/>
                          </a:bgClr>
                        </a:pattFill>
                        <a:ln w="254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A0740F" w14:textId="28C7332E"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proofErr w:type="gramStart"/>
                            <w:r w:rsidR="0075400D">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roofErr w:type="gramEnd"/>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5109DCC" id="Rectangle 9" o:spid="_x0000_s1031" style="position:absolute;margin-left:209.5pt;margin-top:3.25pt;width:80.85pt;height:19.4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" fillcolor="black [3213]" strokecolor="#00b050" strokeweight="2pt">
                <v:fill r:id="rId9" o:title="" color2="white [3212]" type="pattern"/>
                <v:textbox inset="1mm,0,1mm,0">
                  <w:txbxContent>
                    <w:p w14:paraId="65A0740F" w14:textId="28C7332E"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proofErr w:type="gramStart"/>
                      <w:r w:rsidR="0075400D">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roofErr w:type="gramEnd"/>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Pr="000719BA">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02E12BCA" wp14:editId="2DFF01C0">
                <wp:simplePos x="0" y="0"/>
                <wp:positionH relativeFrom="column">
                  <wp:posOffset>1573530</wp:posOffset>
                </wp:positionH>
                <wp:positionV relativeFrom="paragraph">
                  <wp:posOffset>41275</wp:posOffset>
                </wp:positionV>
                <wp:extent cx="1026795" cy="247015"/>
                <wp:effectExtent l="0" t="0" r="14605" b="6985"/>
                <wp:wrapNone/>
                <wp:docPr id="7" name="Rectangle 7"/>
                <wp:cNvGraphicFramePr/>
                <a:graphic xmlns:a="http://schemas.openxmlformats.org/drawingml/2006/main">
                  <a:graphicData uri="http://schemas.microsoft.com/office/word/2010/wordprocessingShape">
                    <wps:wsp>
                      <wps:cNvSpPr/>
                      <wps:spPr>
                        <a:xfrm>
                          <a:off x="0" y="0"/>
                          <a:ext cx="1026795" cy="247015"/>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B4ABF3" w14:textId="17A6B674"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proofErr w:type="gramStart"/>
                            <w:r w:rsidR="0075400D">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roofErr w:type="gramEnd"/>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E12BCA" id="Rectangle 7" o:spid="_x0000_s1032" style="position:absolute;margin-left:123.9pt;margin-top:3.25pt;width:80.85pt;height:19.4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" filled="f" strokecolor="#00b050" strokeweight="1pt">
                <v:textbox inset="1mm,0,1mm,0">
                  <w:txbxContent>
                    <w:p w14:paraId="5BB4ABF3" w14:textId="17A6B674"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proofErr w:type="gramStart"/>
                      <w:r w:rsidR="0075400D">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roofErr w:type="gramEnd"/>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19B39D3C" wp14:editId="7B01EE5A">
                <wp:simplePos x="0" y="0"/>
                <wp:positionH relativeFrom="column">
                  <wp:posOffset>501650</wp:posOffset>
                </wp:positionH>
                <wp:positionV relativeFrom="paragraph">
                  <wp:posOffset>26035</wp:posOffset>
                </wp:positionV>
                <wp:extent cx="1026795" cy="247015"/>
                <wp:effectExtent l="0" t="0" r="14605" b="6985"/>
                <wp:wrapNone/>
                <wp:docPr id="5" name="Rectangle 5"/>
                <wp:cNvGraphicFramePr/>
                <a:graphic xmlns:a="http://schemas.openxmlformats.org/drawingml/2006/main">
                  <a:graphicData uri="http://schemas.microsoft.com/office/word/2010/wordprocessingShape">
                    <wps:wsp>
                      <wps:cNvSpPr/>
                      <wps:spPr>
                        <a:xfrm>
                          <a:off x="0" y="0"/>
                          <a:ext cx="1026795" cy="247015"/>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939513" w14:textId="31DCCD07"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proofErr w:type="gramStart"/>
                            <w:r w:rsidR="0075400D">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roofErr w:type="gram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9B39D3C" id="Rectangle 5" o:spid="_x0000_s1033" style="position:absolute;margin-left:39.5pt;margin-top:2.05pt;width:80.85pt;height:19.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" filled="f" strokecolor="#00b050" strokeweight="1pt">
                <v:textbox inset="1mm,0,1mm,0">
                  <w:txbxContent>
                    <w:p w14:paraId="63939513" w14:textId="31DCCD07"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proofErr w:type="gramStart"/>
                      <w:r w:rsidR="0075400D">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roofErr w:type="gram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v:textbox>
              </v:rect>
            </w:pict>
          </mc:Fallback>
        </mc:AlternateContent>
      </w:r>
    </w:p>
    <w:p w14:paraId="48ED0871" w14:textId="1F693AC8" w:rsidR="00EE022C" w:rsidRDefault="00EE022C" w:rsidP="00EE4940">
      <w:pPr>
        <w:jc w:val="both"/>
        <w:rPr>
          <w:rFonts w:ascii="Times New Roman" w:hAnsi="Times New Roman" w:cs="Times New Roman"/>
          <w:lang w:val="en-US"/>
        </w:rPr>
      </w:pPr>
    </w:p>
    <w:p w14:paraId="22E4253D" w14:textId="202B40EB" w:rsidR="00EE022C" w:rsidRPr="00E73075" w:rsidRDefault="000719BA" w:rsidP="000719BA">
      <w:pPr>
        <w:pStyle w:val="Caption"/>
        <w:jc w:val="center"/>
        <w:rPr>
          <w:rFonts w:ascii="Times" w:hAnsi="Times"/>
          <w:sz w:val="22"/>
          <w:szCs w:val="22"/>
          <w:lang w:val="en-US" w:eastAsia="x-none"/>
        </w:rPr>
      </w:pPr>
      <w:bookmarkStart w:id="15" w:name="_Ref5024116"/>
      <w:r w:rsidRPr="00E73075">
        <w:rPr>
          <w:rFonts w:ascii="Times" w:hAnsi="Times"/>
          <w:sz w:val="22"/>
          <w:szCs w:val="22"/>
          <w:lang w:val="en-US"/>
        </w:rPr>
        <w:t xml:space="preserve">Figure </w:t>
      </w:r>
      <w:r w:rsidRPr="00E73075">
        <w:rPr>
          <w:rFonts w:ascii="Times" w:hAnsi="Times"/>
          <w:sz w:val="22"/>
          <w:szCs w:val="22"/>
        </w:rPr>
        <w:fldChar w:fldCharType="begin"/>
      </w:r>
      <w:r w:rsidRPr="00E73075">
        <w:rPr>
          <w:rFonts w:ascii="Times" w:hAnsi="Times"/>
          <w:sz w:val="22"/>
          <w:szCs w:val="22"/>
          <w:lang w:val="en-US"/>
        </w:rPr>
        <w:instrText xml:space="preserve"> SEQ Figure \* ARABIC </w:instrText>
      </w:r>
      <w:r w:rsidRPr="00E73075">
        <w:rPr>
          <w:rFonts w:ascii="Times" w:hAnsi="Times"/>
          <w:sz w:val="22"/>
          <w:szCs w:val="22"/>
        </w:rPr>
        <w:fldChar w:fldCharType="separate"/>
      </w:r>
      <w:r w:rsidR="00C36D49">
        <w:rPr>
          <w:rFonts w:ascii="Times" w:hAnsi="Times"/>
          <w:noProof/>
          <w:sz w:val="22"/>
          <w:szCs w:val="22"/>
          <w:lang w:val="en-US"/>
        </w:rPr>
        <w:t>2</w:t>
      </w:r>
      <w:r w:rsidRPr="00E73075">
        <w:rPr>
          <w:rFonts w:ascii="Times" w:hAnsi="Times"/>
          <w:sz w:val="22"/>
          <w:szCs w:val="22"/>
        </w:rPr>
        <w:fldChar w:fldCharType="end"/>
      </w:r>
      <w:bookmarkEnd w:id="15"/>
      <w:r w:rsidRPr="00E73075">
        <w:rPr>
          <w:rFonts w:ascii="Times" w:hAnsi="Times"/>
          <w:sz w:val="22"/>
          <w:szCs w:val="22"/>
          <w:lang w:val="en-US"/>
        </w:rPr>
        <w:t>: UE measurements</w:t>
      </w:r>
      <w:r w:rsidR="0077044C" w:rsidRPr="00E73075">
        <w:rPr>
          <w:rFonts w:ascii="Times" w:hAnsi="Times"/>
          <w:sz w:val="22"/>
          <w:szCs w:val="22"/>
          <w:lang w:val="en-US"/>
        </w:rPr>
        <w:t xml:space="preserve"> data and the selected report</w:t>
      </w:r>
    </w:p>
    <w:p w14:paraId="7B2D466A" w14:textId="77777777" w:rsidR="000719BA" w:rsidRPr="00EE022C" w:rsidRDefault="000719BA" w:rsidP="00EE022C">
      <w:pPr>
        <w:rPr>
          <w:rFonts w:ascii="Times" w:hAnsi="Times"/>
          <w:b/>
          <w:lang w:val="en-US" w:eastAsia="x-none"/>
        </w:rPr>
      </w:pPr>
    </w:p>
    <w:p w14:paraId="20A59B23" w14:textId="77777777" w:rsidR="006104DB" w:rsidRPr="00E73075" w:rsidRDefault="006104DB" w:rsidP="006104DB">
      <w:pPr>
        <w:pStyle w:val="3GPPNormalText"/>
        <w:spacing w:line="276" w:lineRule="auto"/>
        <w:rPr>
          <w:rFonts w:eastAsiaTheme="minorHAnsi"/>
          <w:b/>
          <w:sz w:val="22"/>
          <w:szCs w:val="22"/>
          <w:lang w:val="en-GB" w:eastAsia="en-US"/>
        </w:rPr>
      </w:pPr>
      <w:r w:rsidRPr="00E73075">
        <w:rPr>
          <w:rFonts w:eastAsiaTheme="minorHAnsi"/>
          <w:b/>
          <w:sz w:val="22"/>
          <w:szCs w:val="22"/>
          <w:lang w:val="en-GB" w:eastAsia="en-US"/>
        </w:rPr>
        <w:t xml:space="preserve">Proposal </w:t>
      </w:r>
      <w:r>
        <w:rPr>
          <w:rFonts w:eastAsiaTheme="minorHAnsi"/>
          <w:b/>
          <w:sz w:val="22"/>
          <w:szCs w:val="22"/>
          <w:lang w:val="en-GB" w:eastAsia="en-US"/>
        </w:rPr>
        <w:t>3</w:t>
      </w:r>
      <w:r w:rsidRPr="00E73075">
        <w:rPr>
          <w:rFonts w:eastAsiaTheme="minorHAnsi"/>
          <w:b/>
          <w:sz w:val="22"/>
          <w:szCs w:val="22"/>
          <w:lang w:val="en-GB" w:eastAsia="en-US"/>
        </w:rPr>
        <w:t xml:space="preserve">: UE </w:t>
      </w:r>
      <w:r>
        <w:rPr>
          <w:rFonts w:eastAsiaTheme="minorHAnsi"/>
          <w:b/>
          <w:sz w:val="22"/>
          <w:szCs w:val="22"/>
          <w:lang w:val="en-GB" w:eastAsia="en-US"/>
        </w:rPr>
        <w:t xml:space="preserve">can </w:t>
      </w:r>
      <w:r w:rsidRPr="00E73075">
        <w:rPr>
          <w:rFonts w:eastAsiaTheme="minorHAnsi"/>
          <w:b/>
          <w:sz w:val="22"/>
          <w:szCs w:val="22"/>
          <w:lang w:val="en-GB" w:eastAsia="en-US"/>
        </w:rPr>
        <w:t xml:space="preserve">report </w:t>
      </w:r>
      <w:r>
        <w:rPr>
          <w:rFonts w:eastAsiaTheme="minorHAnsi"/>
          <w:b/>
          <w:sz w:val="22"/>
          <w:szCs w:val="22"/>
          <w:lang w:val="en-GB" w:eastAsia="en-US"/>
        </w:rPr>
        <w:t xml:space="preserve">one or the combination of </w:t>
      </w:r>
      <w:r w:rsidRPr="00E73075">
        <w:rPr>
          <w:rFonts w:eastAsiaTheme="minorHAnsi"/>
          <w:b/>
          <w:sz w:val="22"/>
          <w:szCs w:val="22"/>
          <w:lang w:val="en-GB" w:eastAsia="en-US"/>
        </w:rPr>
        <w:t xml:space="preserve">RSTD </w:t>
      </w:r>
      <w:r>
        <w:rPr>
          <w:rFonts w:eastAsiaTheme="minorHAnsi"/>
          <w:b/>
          <w:sz w:val="22"/>
          <w:szCs w:val="22"/>
          <w:lang w:val="en-GB" w:eastAsia="en-US"/>
        </w:rPr>
        <w:t xml:space="preserve">and </w:t>
      </w:r>
      <w:r w:rsidRPr="00E73075">
        <w:rPr>
          <w:rFonts w:eastAsiaTheme="minorHAnsi"/>
          <w:b/>
          <w:sz w:val="22"/>
          <w:szCs w:val="22"/>
          <w:lang w:val="en-GB" w:eastAsia="en-US"/>
        </w:rPr>
        <w:t xml:space="preserve">RSRP measurements </w:t>
      </w:r>
      <w:r>
        <w:rPr>
          <w:rFonts w:eastAsiaTheme="minorHAnsi"/>
          <w:b/>
          <w:sz w:val="22"/>
          <w:szCs w:val="22"/>
          <w:lang w:val="en-GB" w:eastAsia="en-US"/>
        </w:rPr>
        <w:t>together with</w:t>
      </w:r>
      <w:r w:rsidRPr="00E73075">
        <w:rPr>
          <w:rFonts w:eastAsiaTheme="minorHAnsi"/>
          <w:b/>
          <w:sz w:val="22"/>
          <w:szCs w:val="22"/>
          <w:lang w:val="en-GB" w:eastAsia="en-US"/>
        </w:rPr>
        <w:t xml:space="preserve"> the corresponding PRS resource ID</w:t>
      </w:r>
      <w:r>
        <w:rPr>
          <w:rFonts w:eastAsiaTheme="minorHAnsi"/>
          <w:b/>
          <w:sz w:val="22"/>
          <w:szCs w:val="22"/>
          <w:lang w:val="en-GB" w:eastAsia="en-US"/>
        </w:rPr>
        <w:t xml:space="preserve"> / PRS resource set(s) ID.</w:t>
      </w:r>
    </w:p>
    <w:p w14:paraId="0C3D610A" w14:textId="77777777" w:rsidR="006104DB" w:rsidRPr="00E73075" w:rsidRDefault="006104DB" w:rsidP="006104DB">
      <w:pPr>
        <w:jc w:val="both"/>
        <w:rPr>
          <w:rFonts w:ascii="Times New Roman" w:hAnsi="Times New Roman"/>
          <w:b/>
          <w:sz w:val="22"/>
          <w:szCs w:val="22"/>
          <w:lang w:val="en-US"/>
        </w:rPr>
      </w:pPr>
      <w:r w:rsidRPr="00E73075">
        <w:rPr>
          <w:rFonts w:ascii="Times New Roman" w:hAnsi="Times New Roman" w:cs="Times New Roman"/>
          <w:sz w:val="22"/>
          <w:szCs w:val="22"/>
          <w:lang w:val="en-US"/>
        </w:rPr>
        <w:t xml:space="preserve">As one of the forms of the indication to the UE, we consider it can be based on the selected </w:t>
      </w:r>
      <w:proofErr w:type="spellStart"/>
      <w:r w:rsidRPr="00E73075">
        <w:rPr>
          <w:rFonts w:ascii="Times New Roman" w:hAnsi="Times New Roman" w:cs="Times New Roman"/>
          <w:sz w:val="22"/>
          <w:szCs w:val="22"/>
          <w:lang w:val="en-US"/>
        </w:rPr>
        <w:t>gNBs</w:t>
      </w:r>
      <w:proofErr w:type="spellEnd"/>
      <w:r w:rsidRPr="00E73075">
        <w:rPr>
          <w:rFonts w:ascii="Times New Roman" w:hAnsi="Times New Roman" w:cs="Times New Roman"/>
          <w:sz w:val="22"/>
          <w:szCs w:val="22"/>
          <w:lang w:val="en-US"/>
        </w:rPr>
        <w:t xml:space="preserve"> in order to limit/control the measurement report size. For example, a UE can report the measurement report of selected </w:t>
      </w:r>
      <w:proofErr w:type="spellStart"/>
      <w:r w:rsidRPr="00E73075">
        <w:rPr>
          <w:rFonts w:ascii="Times New Roman" w:hAnsi="Times New Roman" w:cs="Times New Roman"/>
          <w:sz w:val="22"/>
          <w:szCs w:val="22"/>
          <w:lang w:val="en-US"/>
        </w:rPr>
        <w:t>gNBs</w:t>
      </w:r>
      <w:proofErr w:type="spellEnd"/>
      <w:r w:rsidRPr="00E73075">
        <w:rPr>
          <w:rFonts w:ascii="Times New Roman" w:hAnsi="Times New Roman" w:cs="Times New Roman"/>
          <w:sz w:val="22"/>
          <w:szCs w:val="22"/>
          <w:lang w:val="en-US"/>
        </w:rPr>
        <w:t xml:space="preserve">. The selection can be based on the measurement quality, for example best N measurement reports from a set of </w:t>
      </w:r>
      <w:proofErr w:type="spellStart"/>
      <w:r w:rsidRPr="00E73075">
        <w:rPr>
          <w:rFonts w:ascii="Times New Roman" w:hAnsi="Times New Roman" w:cs="Times New Roman"/>
          <w:sz w:val="22"/>
          <w:szCs w:val="22"/>
          <w:lang w:val="en-US"/>
        </w:rPr>
        <w:t>gNBs</w:t>
      </w:r>
      <w:proofErr w:type="spellEnd"/>
      <w:r w:rsidRPr="00E73075">
        <w:rPr>
          <w:rFonts w:ascii="Times New Roman" w:hAnsi="Times New Roman" w:cs="Times New Roman"/>
          <w:sz w:val="22"/>
          <w:szCs w:val="22"/>
          <w:lang w:val="en-US"/>
        </w:rPr>
        <w:t xml:space="preserve">. This operation would be beneficial in order to improve the efficiency of positioning measurement report. </w:t>
      </w:r>
    </w:p>
    <w:p w14:paraId="29C06F83" w14:textId="77777777" w:rsidR="006104DB" w:rsidRPr="00E73075" w:rsidRDefault="006104DB" w:rsidP="006104DB">
      <w:pPr>
        <w:jc w:val="both"/>
        <w:rPr>
          <w:rFonts w:ascii="Times New Roman" w:hAnsi="Times New Roman" w:cs="Times New Roman"/>
          <w:sz w:val="22"/>
          <w:szCs w:val="22"/>
          <w:lang w:val="en-US"/>
        </w:rPr>
      </w:pPr>
    </w:p>
    <w:p w14:paraId="5682B4E1" w14:textId="77777777" w:rsidR="006104DB" w:rsidRPr="00E73075" w:rsidRDefault="006104DB" w:rsidP="006104DB">
      <w:pPr>
        <w:jc w:val="both"/>
        <w:rPr>
          <w:rFonts w:ascii="Times New Roman" w:hAnsi="Times New Roman" w:cs="Times New Roman"/>
          <w:b/>
          <w:sz w:val="22"/>
          <w:szCs w:val="22"/>
          <w:lang w:val="en-US"/>
        </w:rPr>
      </w:pPr>
      <w:r w:rsidRPr="00E73075">
        <w:rPr>
          <w:rFonts w:ascii="Times New Roman" w:hAnsi="Times New Roman" w:cs="Times New Roman"/>
          <w:b/>
          <w:sz w:val="22"/>
          <w:szCs w:val="22"/>
          <w:lang w:val="en-US"/>
        </w:rPr>
        <w:t xml:space="preserve">Proposal </w:t>
      </w:r>
      <w:r>
        <w:rPr>
          <w:rFonts w:ascii="Times New Roman" w:hAnsi="Times New Roman" w:cs="Times New Roman"/>
          <w:b/>
          <w:sz w:val="22"/>
          <w:szCs w:val="22"/>
          <w:lang w:val="en-US"/>
        </w:rPr>
        <w:t>4</w:t>
      </w:r>
      <w:r w:rsidRPr="00E73075">
        <w:rPr>
          <w:rFonts w:ascii="Times New Roman" w:hAnsi="Times New Roman" w:cs="Times New Roman"/>
          <w:b/>
          <w:sz w:val="22"/>
          <w:szCs w:val="22"/>
          <w:lang w:val="en-US"/>
        </w:rPr>
        <w:t xml:space="preserve">: Support to limit the positioning measurement report (i.e. based on the selected </w:t>
      </w:r>
      <w:proofErr w:type="spellStart"/>
      <w:r w:rsidRPr="00E73075">
        <w:rPr>
          <w:rFonts w:ascii="Times New Roman" w:hAnsi="Times New Roman" w:cs="Times New Roman"/>
          <w:b/>
          <w:sz w:val="22"/>
          <w:szCs w:val="22"/>
          <w:lang w:val="en-US"/>
        </w:rPr>
        <w:t>gNBs</w:t>
      </w:r>
      <w:proofErr w:type="spellEnd"/>
      <w:r>
        <w:rPr>
          <w:rFonts w:ascii="Times New Roman" w:hAnsi="Times New Roman" w:cs="Times New Roman"/>
          <w:b/>
          <w:sz w:val="22"/>
          <w:szCs w:val="22"/>
          <w:lang w:val="en-US"/>
        </w:rPr>
        <w:t>/TRPs</w:t>
      </w:r>
      <w:r w:rsidRPr="00E73075">
        <w:rPr>
          <w:rFonts w:ascii="Times New Roman" w:hAnsi="Times New Roman" w:cs="Times New Roman"/>
          <w:b/>
          <w:sz w:val="22"/>
          <w:szCs w:val="22"/>
          <w:lang w:val="en-US"/>
        </w:rPr>
        <w:t>).</w:t>
      </w:r>
    </w:p>
    <w:p w14:paraId="47764E45" w14:textId="77777777" w:rsidR="006104DB" w:rsidRDefault="006104DB" w:rsidP="0077044C">
      <w:pPr>
        <w:pStyle w:val="3GPPNormalText"/>
        <w:spacing w:line="276" w:lineRule="auto"/>
        <w:rPr>
          <w:rFonts w:ascii="Times" w:eastAsiaTheme="minorHAnsi" w:hAnsi="Times"/>
          <w:sz w:val="22"/>
          <w:szCs w:val="22"/>
          <w:lang w:val="en-US" w:eastAsia="en-US"/>
        </w:rPr>
      </w:pPr>
    </w:p>
    <w:p w14:paraId="3519F7B9" w14:textId="750B2423" w:rsidR="0077044C" w:rsidRPr="00312C96" w:rsidRDefault="0014085E" w:rsidP="0077044C">
      <w:pPr>
        <w:pStyle w:val="3GPPNormalText"/>
        <w:spacing w:line="276" w:lineRule="auto"/>
        <w:rPr>
          <w:rFonts w:ascii="Times" w:eastAsiaTheme="minorHAnsi" w:hAnsi="Times"/>
          <w:sz w:val="22"/>
          <w:szCs w:val="22"/>
          <w:lang w:val="en-US" w:eastAsia="en-US"/>
        </w:rPr>
      </w:pPr>
      <w:r w:rsidRPr="00E73075">
        <w:rPr>
          <w:rFonts w:ascii="Times" w:eastAsiaTheme="minorHAnsi" w:hAnsi="Times"/>
          <w:sz w:val="22"/>
          <w:szCs w:val="22"/>
          <w:lang w:val="en-US" w:eastAsia="en-US"/>
        </w:rPr>
        <w:t>In the actual deployment, it is common that the PRS with line-of-sight (LOS) may not always be available, particularly in the urban/indoor scenarios due to the reflection. The received DL-PRS could be mostly dominated by NLOS components. The UE RSTD report based on NLOS components could lead to high positioning estimation error. By providing RSTD reporting with multipath measurements would enable the LS to have a better judgement on proper RSTD measurement result and result in improving UE positioning estimation accuracy.</w:t>
      </w:r>
      <w:r w:rsidR="00312C96">
        <w:rPr>
          <w:rFonts w:ascii="Times" w:eastAsiaTheme="minorHAnsi" w:hAnsi="Times"/>
          <w:sz w:val="22"/>
          <w:szCs w:val="22"/>
          <w:lang w:val="en-US" w:eastAsia="en-US"/>
        </w:rPr>
        <w:t xml:space="preserve"> Furthermore, LTE positioning supports RSTD reporting with multipath measurements. Hence, NR positioning without multipath measurements can compromise</w:t>
      </w:r>
      <w:r w:rsidR="00312C96" w:rsidRPr="00312C96">
        <w:rPr>
          <w:rFonts w:ascii="Times" w:eastAsiaTheme="minorHAnsi" w:hAnsi="Times"/>
          <w:sz w:val="22"/>
          <w:szCs w:val="22"/>
          <w:lang w:val="en-US" w:eastAsia="en-US"/>
        </w:rPr>
        <w:t xml:space="preserve"> NR positioning accuracy.</w:t>
      </w:r>
    </w:p>
    <w:p w14:paraId="23C62E29" w14:textId="29CAEFCB" w:rsidR="00FF31CA" w:rsidRPr="00E73075" w:rsidRDefault="0077044C" w:rsidP="00E73075">
      <w:pPr>
        <w:pStyle w:val="3GPPNormalText"/>
        <w:spacing w:line="276" w:lineRule="auto"/>
        <w:rPr>
          <w:rFonts w:ascii="Times" w:eastAsiaTheme="minorHAnsi" w:hAnsi="Times"/>
          <w:b/>
          <w:sz w:val="22"/>
          <w:szCs w:val="22"/>
          <w:lang w:val="en-GB" w:eastAsia="en-US"/>
        </w:rPr>
      </w:pPr>
      <w:r w:rsidRPr="00E73075">
        <w:rPr>
          <w:rFonts w:ascii="Times" w:eastAsiaTheme="minorHAnsi" w:hAnsi="Times"/>
          <w:b/>
          <w:sz w:val="22"/>
          <w:szCs w:val="22"/>
          <w:lang w:val="en-GB" w:eastAsia="en-US"/>
        </w:rPr>
        <w:t xml:space="preserve">Proposal </w:t>
      </w:r>
      <w:r w:rsidR="007159BC">
        <w:rPr>
          <w:rFonts w:ascii="Times" w:eastAsiaTheme="minorHAnsi" w:hAnsi="Times"/>
          <w:b/>
          <w:sz w:val="22"/>
          <w:szCs w:val="22"/>
          <w:lang w:val="en-GB" w:eastAsia="en-US"/>
        </w:rPr>
        <w:t>5</w:t>
      </w:r>
      <w:r w:rsidRPr="00E73075">
        <w:rPr>
          <w:rFonts w:ascii="Times" w:eastAsiaTheme="minorHAnsi" w:hAnsi="Times"/>
          <w:b/>
          <w:sz w:val="22"/>
          <w:szCs w:val="22"/>
          <w:lang w:val="en-GB" w:eastAsia="en-US"/>
        </w:rPr>
        <w:t>: Support RSTD reporting with multipath measurements</w:t>
      </w:r>
    </w:p>
    <w:p w14:paraId="1971CF7A" w14:textId="093BF52D" w:rsidR="00EE022C" w:rsidRDefault="00314747" w:rsidP="00EE4940">
      <w:pPr>
        <w:jc w:val="both"/>
        <w:rPr>
          <w:rFonts w:ascii="Times New Roman" w:hAnsi="Times New Roman" w:cs="Times New Roman"/>
          <w:lang w:val="en-US"/>
        </w:rPr>
      </w:pPr>
      <w:r>
        <w:rPr>
          <w:rFonts w:ascii="Times New Roman" w:hAnsi="Times New Roman" w:cs="Times New Roman"/>
          <w:lang w:val="en-US"/>
        </w:rPr>
        <w:t xml:space="preserve"> </w:t>
      </w:r>
    </w:p>
    <w:p w14:paraId="57625806" w14:textId="77777777" w:rsidR="004179E1" w:rsidRPr="0075400D" w:rsidRDefault="00DE4BC0" w:rsidP="00DB0E72">
      <w:pPr>
        <w:pStyle w:val="Heading1"/>
        <w:numPr>
          <w:ilvl w:val="0"/>
          <w:numId w:val="9"/>
        </w:numPr>
        <w:rPr>
          <w:rFonts w:ascii="Times New Roman" w:hAnsi="Times New Roman"/>
          <w:b/>
          <w:sz w:val="28"/>
          <w:szCs w:val="28"/>
        </w:rPr>
      </w:pPr>
      <w:r w:rsidRPr="0075400D">
        <w:rPr>
          <w:rFonts w:ascii="Times New Roman" w:hAnsi="Times New Roman"/>
          <w:b/>
          <w:sz w:val="28"/>
          <w:szCs w:val="28"/>
        </w:rPr>
        <w:t>Conclusion</w:t>
      </w:r>
      <w:r w:rsidR="00217C21" w:rsidRPr="0075400D">
        <w:rPr>
          <w:rFonts w:ascii="Times New Roman" w:hAnsi="Times New Roman"/>
          <w:b/>
          <w:sz w:val="28"/>
          <w:szCs w:val="28"/>
        </w:rPr>
        <w:t xml:space="preserve"> </w:t>
      </w:r>
      <w:bookmarkEnd w:id="10"/>
      <w:bookmarkEnd w:id="11"/>
      <w:bookmarkEnd w:id="12"/>
    </w:p>
    <w:p w14:paraId="5ADAB10B" w14:textId="6FDF513E" w:rsidR="00361081" w:rsidRDefault="00CA75AE" w:rsidP="00936920">
      <w:pPr>
        <w:jc w:val="both"/>
        <w:rPr>
          <w:rFonts w:ascii="Times New Roman" w:hAnsi="Times New Roman" w:cs="Times New Roman"/>
          <w:sz w:val="22"/>
          <w:szCs w:val="22"/>
          <w:lang w:val="en-US"/>
        </w:rPr>
      </w:pPr>
      <w:r w:rsidRPr="00E73075">
        <w:rPr>
          <w:rFonts w:ascii="Times New Roman" w:hAnsi="Times New Roman" w:cs="Times New Roman"/>
          <w:sz w:val="22"/>
          <w:szCs w:val="22"/>
          <w:lang w:val="en-US"/>
        </w:rPr>
        <w:t xml:space="preserve">In this contribution, we </w:t>
      </w:r>
      <w:r w:rsidR="00936920" w:rsidRPr="00E73075">
        <w:rPr>
          <w:rFonts w:ascii="Times New Roman" w:hAnsi="Times New Roman" w:cs="Times New Roman"/>
          <w:sz w:val="22"/>
          <w:szCs w:val="22"/>
          <w:lang w:val="en-US"/>
        </w:rPr>
        <w:t xml:space="preserve">discussed our view on downlink-based positioning particularly on the </w:t>
      </w:r>
      <w:r w:rsidR="00E03C72" w:rsidRPr="00E73075">
        <w:rPr>
          <w:rFonts w:ascii="Times New Roman" w:hAnsi="Times New Roman" w:cs="Times New Roman"/>
          <w:sz w:val="22"/>
          <w:szCs w:val="22"/>
          <w:lang w:val="en-US"/>
        </w:rPr>
        <w:t>UE measurement aspects</w:t>
      </w:r>
      <w:r w:rsidR="00936920" w:rsidRPr="00E73075">
        <w:rPr>
          <w:rFonts w:ascii="Times New Roman" w:hAnsi="Times New Roman" w:cs="Times New Roman"/>
          <w:sz w:val="22"/>
          <w:szCs w:val="22"/>
          <w:lang w:val="en-US"/>
        </w:rPr>
        <w:t xml:space="preserve">. We </w:t>
      </w:r>
      <w:r w:rsidRPr="00E73075">
        <w:rPr>
          <w:rFonts w:ascii="Times New Roman" w:hAnsi="Times New Roman" w:cs="Times New Roman"/>
          <w:sz w:val="22"/>
          <w:szCs w:val="22"/>
          <w:lang w:val="en-US"/>
        </w:rPr>
        <w:t xml:space="preserve">have made the following </w:t>
      </w:r>
      <w:r w:rsidR="00361081" w:rsidRPr="00E73075">
        <w:rPr>
          <w:rFonts w:ascii="Times New Roman" w:hAnsi="Times New Roman" w:cs="Times New Roman"/>
          <w:sz w:val="22"/>
          <w:szCs w:val="22"/>
          <w:lang w:val="en-US"/>
        </w:rPr>
        <w:t>proposals</w:t>
      </w:r>
      <w:r w:rsidRPr="00E73075">
        <w:rPr>
          <w:rFonts w:ascii="Times New Roman" w:hAnsi="Times New Roman" w:cs="Times New Roman"/>
          <w:sz w:val="22"/>
          <w:szCs w:val="22"/>
          <w:lang w:val="en-US"/>
        </w:rPr>
        <w:t>:</w:t>
      </w:r>
    </w:p>
    <w:p w14:paraId="653CA91D" w14:textId="77777777" w:rsidR="007159BC" w:rsidRPr="00E73075" w:rsidRDefault="007159BC" w:rsidP="00936920">
      <w:pPr>
        <w:jc w:val="both"/>
        <w:rPr>
          <w:rFonts w:ascii="Times New Roman" w:hAnsi="Times New Roman" w:cs="Times New Roman"/>
          <w:sz w:val="22"/>
          <w:szCs w:val="22"/>
          <w:lang w:val="en-US"/>
        </w:rPr>
      </w:pPr>
    </w:p>
    <w:p w14:paraId="2F42F93A" w14:textId="38D21E40" w:rsidR="0087270B" w:rsidRPr="007159BC" w:rsidRDefault="007159BC" w:rsidP="007159BC">
      <w:pPr>
        <w:jc w:val="both"/>
        <w:rPr>
          <w:rFonts w:ascii="Times New Roman" w:hAnsi="Times New Roman" w:cs="Times New Roman"/>
          <w:b/>
          <w:sz w:val="22"/>
          <w:szCs w:val="22"/>
          <w:lang w:val="en-US"/>
        </w:rPr>
      </w:pPr>
      <w:r w:rsidRPr="007159BC">
        <w:rPr>
          <w:rFonts w:ascii="Times" w:hAnsi="Times"/>
          <w:b/>
          <w:sz w:val="22"/>
          <w:szCs w:val="22"/>
          <w:lang w:eastAsia="x-none"/>
        </w:rPr>
        <w:t xml:space="preserve">Proposal 1: </w:t>
      </w:r>
      <w:r w:rsidRPr="007159BC">
        <w:rPr>
          <w:rFonts w:ascii="Times New Roman" w:hAnsi="Times New Roman" w:cs="Times New Roman"/>
          <w:b/>
          <w:sz w:val="22"/>
          <w:szCs w:val="22"/>
          <w:lang w:val="en-US"/>
        </w:rPr>
        <w:t xml:space="preserve">The number of </w:t>
      </w:r>
      <w:r w:rsidRPr="007159BC">
        <w:rPr>
          <w:rFonts w:ascii="Times" w:hAnsi="Times"/>
          <w:b/>
          <w:sz w:val="22"/>
          <w:szCs w:val="22"/>
        </w:rPr>
        <w:t xml:space="preserve">DL PRS resources to be measured by UE (i.e. X1, X2, …, X5) and the configured </w:t>
      </w:r>
      <w:r w:rsidRPr="007159BC">
        <w:rPr>
          <w:rFonts w:ascii="Times" w:hAnsi="Times"/>
          <w:b/>
          <w:sz w:val="22"/>
          <w:szCs w:val="22"/>
          <w:lang w:eastAsia="x-none"/>
        </w:rPr>
        <w:t>SRS resources to be transmitted by the UE (i.e. Y1, Y2, Y3) shall consider UE capability and the target positioning requirements (i.e. horizontal/vertical accuracy &amp; latency).</w:t>
      </w:r>
    </w:p>
    <w:p w14:paraId="5C48773B" w14:textId="77777777" w:rsidR="007159BC" w:rsidRDefault="007159BC" w:rsidP="0087270B">
      <w:pPr>
        <w:pStyle w:val="3GPPNormalText"/>
        <w:spacing w:line="276" w:lineRule="auto"/>
        <w:rPr>
          <w:rFonts w:eastAsiaTheme="minorHAnsi"/>
          <w:b/>
          <w:sz w:val="22"/>
          <w:szCs w:val="22"/>
          <w:lang w:val="en-GB" w:eastAsia="en-US"/>
        </w:rPr>
      </w:pPr>
    </w:p>
    <w:p w14:paraId="4317056A" w14:textId="2BE9DE00" w:rsidR="0087270B" w:rsidRPr="00E73075" w:rsidRDefault="0087270B" w:rsidP="0087270B">
      <w:pPr>
        <w:pStyle w:val="3GPPNormalText"/>
        <w:spacing w:line="276" w:lineRule="auto"/>
        <w:rPr>
          <w:sz w:val="22"/>
          <w:szCs w:val="22"/>
        </w:rPr>
      </w:pPr>
      <w:r w:rsidRPr="00E73075">
        <w:rPr>
          <w:rFonts w:eastAsiaTheme="minorHAnsi"/>
          <w:b/>
          <w:sz w:val="22"/>
          <w:szCs w:val="22"/>
          <w:lang w:val="en-GB" w:eastAsia="en-US"/>
        </w:rPr>
        <w:t xml:space="preserve">Proposal </w:t>
      </w:r>
      <w:r w:rsidR="007159BC">
        <w:rPr>
          <w:rFonts w:eastAsiaTheme="minorHAnsi"/>
          <w:b/>
          <w:sz w:val="22"/>
          <w:szCs w:val="22"/>
          <w:lang w:val="en-GB" w:eastAsia="en-US"/>
        </w:rPr>
        <w:t>2</w:t>
      </w:r>
      <w:r w:rsidRPr="00E73075">
        <w:rPr>
          <w:rFonts w:eastAsiaTheme="minorHAnsi"/>
          <w:b/>
          <w:sz w:val="22"/>
          <w:szCs w:val="22"/>
          <w:lang w:val="en-GB" w:eastAsia="en-US"/>
        </w:rPr>
        <w:t>: DL-</w:t>
      </w:r>
      <w:proofErr w:type="spellStart"/>
      <w:r w:rsidRPr="00E73075">
        <w:rPr>
          <w:rFonts w:eastAsiaTheme="minorHAnsi"/>
          <w:b/>
          <w:sz w:val="22"/>
          <w:szCs w:val="22"/>
          <w:lang w:val="en-GB" w:eastAsia="en-US"/>
        </w:rPr>
        <w:t>AoD</w:t>
      </w:r>
      <w:proofErr w:type="spellEnd"/>
      <w:r w:rsidRPr="00E73075">
        <w:rPr>
          <w:rFonts w:eastAsiaTheme="minorHAnsi"/>
          <w:b/>
          <w:sz w:val="22"/>
          <w:szCs w:val="22"/>
          <w:lang w:val="en-GB" w:eastAsia="en-US"/>
        </w:rPr>
        <w:t xml:space="preserve"> </w:t>
      </w:r>
      <w:r w:rsidR="006104DB">
        <w:rPr>
          <w:rFonts w:eastAsiaTheme="minorHAnsi"/>
          <w:b/>
          <w:sz w:val="22"/>
          <w:szCs w:val="22"/>
          <w:lang w:val="en-GB" w:eastAsia="en-US"/>
        </w:rPr>
        <w:t>technique</w:t>
      </w:r>
      <w:r w:rsidRPr="00E73075">
        <w:rPr>
          <w:rFonts w:eastAsiaTheme="minorHAnsi"/>
          <w:b/>
          <w:sz w:val="22"/>
          <w:szCs w:val="22"/>
          <w:lang w:val="en-GB" w:eastAsia="en-US"/>
        </w:rPr>
        <w:t xml:space="preserve"> is essentially based on the PRS resource ID that can be obtained from DL PRS RSRP measurements and/or DL PRS RSTD measurements.</w:t>
      </w:r>
    </w:p>
    <w:p w14:paraId="6C8E1698" w14:textId="77777777" w:rsidR="007159BC" w:rsidRDefault="007159BC" w:rsidP="0014085E">
      <w:pPr>
        <w:pStyle w:val="3GPPNormalText"/>
        <w:spacing w:line="276" w:lineRule="auto"/>
        <w:rPr>
          <w:rFonts w:eastAsiaTheme="minorHAnsi"/>
          <w:b/>
          <w:sz w:val="22"/>
          <w:szCs w:val="22"/>
          <w:lang w:val="en-GB" w:eastAsia="en-US"/>
        </w:rPr>
      </w:pPr>
    </w:p>
    <w:p w14:paraId="258EA40F" w14:textId="45F665D7" w:rsidR="0014085E" w:rsidRPr="00E73075" w:rsidRDefault="0087270B" w:rsidP="0014085E">
      <w:pPr>
        <w:pStyle w:val="3GPPNormalText"/>
        <w:spacing w:line="276" w:lineRule="auto"/>
        <w:rPr>
          <w:rFonts w:eastAsiaTheme="minorHAnsi"/>
          <w:b/>
          <w:sz w:val="22"/>
          <w:szCs w:val="22"/>
          <w:lang w:val="en-GB" w:eastAsia="en-US"/>
        </w:rPr>
      </w:pPr>
      <w:r w:rsidRPr="00E73075">
        <w:rPr>
          <w:rFonts w:eastAsiaTheme="minorHAnsi"/>
          <w:b/>
          <w:sz w:val="22"/>
          <w:szCs w:val="22"/>
          <w:lang w:val="en-GB" w:eastAsia="en-US"/>
        </w:rPr>
        <w:t xml:space="preserve">Proposal </w:t>
      </w:r>
      <w:r w:rsidR="007159BC">
        <w:rPr>
          <w:rFonts w:eastAsiaTheme="minorHAnsi"/>
          <w:b/>
          <w:sz w:val="22"/>
          <w:szCs w:val="22"/>
          <w:lang w:val="en-GB" w:eastAsia="en-US"/>
        </w:rPr>
        <w:t>3</w:t>
      </w:r>
      <w:r w:rsidRPr="00E73075">
        <w:rPr>
          <w:rFonts w:eastAsiaTheme="minorHAnsi"/>
          <w:b/>
          <w:sz w:val="22"/>
          <w:szCs w:val="22"/>
          <w:lang w:val="en-GB" w:eastAsia="en-US"/>
        </w:rPr>
        <w:t xml:space="preserve">: </w:t>
      </w:r>
      <w:r w:rsidR="006104DB" w:rsidRPr="00E73075">
        <w:rPr>
          <w:rFonts w:eastAsiaTheme="minorHAnsi"/>
          <w:b/>
          <w:sz w:val="22"/>
          <w:szCs w:val="22"/>
          <w:lang w:val="en-GB" w:eastAsia="en-US"/>
        </w:rPr>
        <w:t xml:space="preserve">UE </w:t>
      </w:r>
      <w:r w:rsidR="006104DB">
        <w:rPr>
          <w:rFonts w:eastAsiaTheme="minorHAnsi"/>
          <w:b/>
          <w:sz w:val="22"/>
          <w:szCs w:val="22"/>
          <w:lang w:val="en-GB" w:eastAsia="en-US"/>
        </w:rPr>
        <w:t xml:space="preserve">can </w:t>
      </w:r>
      <w:r w:rsidR="006104DB" w:rsidRPr="00E73075">
        <w:rPr>
          <w:rFonts w:eastAsiaTheme="minorHAnsi"/>
          <w:b/>
          <w:sz w:val="22"/>
          <w:szCs w:val="22"/>
          <w:lang w:val="en-GB" w:eastAsia="en-US"/>
        </w:rPr>
        <w:t xml:space="preserve">report </w:t>
      </w:r>
      <w:r w:rsidR="006104DB">
        <w:rPr>
          <w:rFonts w:eastAsiaTheme="minorHAnsi"/>
          <w:b/>
          <w:sz w:val="22"/>
          <w:szCs w:val="22"/>
          <w:lang w:val="en-GB" w:eastAsia="en-US"/>
        </w:rPr>
        <w:t xml:space="preserve">one or the combination of </w:t>
      </w:r>
      <w:r w:rsidR="006104DB" w:rsidRPr="00E73075">
        <w:rPr>
          <w:rFonts w:eastAsiaTheme="minorHAnsi"/>
          <w:b/>
          <w:sz w:val="22"/>
          <w:szCs w:val="22"/>
          <w:lang w:val="en-GB" w:eastAsia="en-US"/>
        </w:rPr>
        <w:t xml:space="preserve">RSTD </w:t>
      </w:r>
      <w:r w:rsidR="006104DB">
        <w:rPr>
          <w:rFonts w:eastAsiaTheme="minorHAnsi"/>
          <w:b/>
          <w:sz w:val="22"/>
          <w:szCs w:val="22"/>
          <w:lang w:val="en-GB" w:eastAsia="en-US"/>
        </w:rPr>
        <w:t xml:space="preserve">and </w:t>
      </w:r>
      <w:r w:rsidR="006104DB" w:rsidRPr="00E73075">
        <w:rPr>
          <w:rFonts w:eastAsiaTheme="minorHAnsi"/>
          <w:b/>
          <w:sz w:val="22"/>
          <w:szCs w:val="22"/>
          <w:lang w:val="en-GB" w:eastAsia="en-US"/>
        </w:rPr>
        <w:t xml:space="preserve">RSRP measurements </w:t>
      </w:r>
      <w:r w:rsidR="006104DB">
        <w:rPr>
          <w:rFonts w:eastAsiaTheme="minorHAnsi"/>
          <w:b/>
          <w:sz w:val="22"/>
          <w:szCs w:val="22"/>
          <w:lang w:val="en-GB" w:eastAsia="en-US"/>
        </w:rPr>
        <w:t>together with</w:t>
      </w:r>
      <w:r w:rsidR="006104DB" w:rsidRPr="00E73075">
        <w:rPr>
          <w:rFonts w:eastAsiaTheme="minorHAnsi"/>
          <w:b/>
          <w:sz w:val="22"/>
          <w:szCs w:val="22"/>
          <w:lang w:val="en-GB" w:eastAsia="en-US"/>
        </w:rPr>
        <w:t xml:space="preserve"> the corresponding PRS resource ID</w:t>
      </w:r>
      <w:r w:rsidR="006104DB">
        <w:rPr>
          <w:rFonts w:eastAsiaTheme="minorHAnsi"/>
          <w:b/>
          <w:sz w:val="22"/>
          <w:szCs w:val="22"/>
          <w:lang w:val="en-GB" w:eastAsia="en-US"/>
        </w:rPr>
        <w:t xml:space="preserve"> / PRS resource set(s) ID.</w:t>
      </w:r>
    </w:p>
    <w:p w14:paraId="4EDBBB5D" w14:textId="77777777" w:rsidR="007159BC" w:rsidRDefault="007159BC" w:rsidP="00E73075">
      <w:pPr>
        <w:pStyle w:val="3GPPNormalText"/>
        <w:spacing w:line="276" w:lineRule="auto"/>
        <w:rPr>
          <w:rFonts w:eastAsiaTheme="minorHAnsi"/>
          <w:b/>
          <w:sz w:val="22"/>
          <w:szCs w:val="22"/>
          <w:lang w:val="en-GB" w:eastAsia="en-US"/>
        </w:rPr>
      </w:pPr>
    </w:p>
    <w:p w14:paraId="4FD9610E" w14:textId="2205AD72" w:rsidR="0014085E" w:rsidRPr="00E73075" w:rsidRDefault="0014085E" w:rsidP="00E73075">
      <w:pPr>
        <w:pStyle w:val="3GPPNormalText"/>
        <w:spacing w:line="276" w:lineRule="auto"/>
        <w:rPr>
          <w:rFonts w:eastAsiaTheme="minorHAnsi"/>
          <w:b/>
          <w:sz w:val="22"/>
          <w:szCs w:val="22"/>
          <w:lang w:val="en-GB" w:eastAsia="en-US"/>
        </w:rPr>
      </w:pPr>
      <w:r w:rsidRPr="00E73075">
        <w:rPr>
          <w:rFonts w:eastAsiaTheme="minorHAnsi"/>
          <w:b/>
          <w:sz w:val="22"/>
          <w:szCs w:val="22"/>
          <w:lang w:val="en-GB" w:eastAsia="en-US"/>
        </w:rPr>
        <w:t xml:space="preserve">Proposal </w:t>
      </w:r>
      <w:r w:rsidR="007159BC">
        <w:rPr>
          <w:rFonts w:eastAsiaTheme="minorHAnsi"/>
          <w:b/>
          <w:sz w:val="22"/>
          <w:szCs w:val="22"/>
          <w:lang w:val="en-GB" w:eastAsia="en-US"/>
        </w:rPr>
        <w:t>4</w:t>
      </w:r>
      <w:r w:rsidRPr="00E73075">
        <w:rPr>
          <w:rFonts w:eastAsiaTheme="minorHAnsi"/>
          <w:b/>
          <w:sz w:val="22"/>
          <w:szCs w:val="22"/>
          <w:lang w:val="en-GB" w:eastAsia="en-US"/>
        </w:rPr>
        <w:t xml:space="preserve">: Support to limit the positioning measurement report (i.e. based on the selected </w:t>
      </w:r>
      <w:proofErr w:type="spellStart"/>
      <w:r w:rsidRPr="00E73075">
        <w:rPr>
          <w:rFonts w:eastAsiaTheme="minorHAnsi"/>
          <w:b/>
          <w:sz w:val="22"/>
          <w:szCs w:val="22"/>
          <w:lang w:val="en-GB" w:eastAsia="en-US"/>
        </w:rPr>
        <w:t>gNBs</w:t>
      </w:r>
      <w:proofErr w:type="spellEnd"/>
      <w:r w:rsidRPr="00E73075">
        <w:rPr>
          <w:rFonts w:eastAsiaTheme="minorHAnsi"/>
          <w:b/>
          <w:sz w:val="22"/>
          <w:szCs w:val="22"/>
          <w:lang w:val="en-GB" w:eastAsia="en-US"/>
        </w:rPr>
        <w:t>).</w:t>
      </w:r>
    </w:p>
    <w:p w14:paraId="196C9FB8" w14:textId="77777777" w:rsidR="007159BC" w:rsidRDefault="007159BC" w:rsidP="0014085E">
      <w:pPr>
        <w:pStyle w:val="3GPPNormalText"/>
        <w:spacing w:line="276" w:lineRule="auto"/>
        <w:rPr>
          <w:rFonts w:eastAsiaTheme="minorHAnsi"/>
          <w:b/>
          <w:sz w:val="22"/>
          <w:szCs w:val="22"/>
          <w:lang w:val="en-GB" w:eastAsia="en-US"/>
        </w:rPr>
      </w:pPr>
    </w:p>
    <w:p w14:paraId="1D709E08" w14:textId="5EAFCD87" w:rsidR="0014085E" w:rsidRPr="00E73075" w:rsidRDefault="0014085E" w:rsidP="0014085E">
      <w:pPr>
        <w:pStyle w:val="3GPPNormalText"/>
        <w:spacing w:line="276" w:lineRule="auto"/>
        <w:rPr>
          <w:rFonts w:eastAsiaTheme="minorHAnsi"/>
          <w:b/>
          <w:sz w:val="22"/>
          <w:szCs w:val="22"/>
          <w:lang w:val="en-GB" w:eastAsia="en-US"/>
        </w:rPr>
      </w:pPr>
      <w:r w:rsidRPr="00E73075">
        <w:rPr>
          <w:rFonts w:eastAsiaTheme="minorHAnsi"/>
          <w:b/>
          <w:sz w:val="22"/>
          <w:szCs w:val="22"/>
          <w:lang w:val="en-GB" w:eastAsia="en-US"/>
        </w:rPr>
        <w:t xml:space="preserve">Proposal </w:t>
      </w:r>
      <w:r w:rsidR="007159BC">
        <w:rPr>
          <w:rFonts w:eastAsiaTheme="minorHAnsi"/>
          <w:b/>
          <w:sz w:val="22"/>
          <w:szCs w:val="22"/>
          <w:lang w:val="en-GB" w:eastAsia="en-US"/>
        </w:rPr>
        <w:t>5</w:t>
      </w:r>
      <w:r w:rsidRPr="00E73075">
        <w:rPr>
          <w:rFonts w:eastAsiaTheme="minorHAnsi"/>
          <w:b/>
          <w:sz w:val="22"/>
          <w:szCs w:val="22"/>
          <w:lang w:val="en-GB" w:eastAsia="en-US"/>
        </w:rPr>
        <w:t>: Support RSTD reporting with multipath measurements</w:t>
      </w:r>
    </w:p>
    <w:p w14:paraId="055CEA00" w14:textId="77777777" w:rsidR="00936920" w:rsidRPr="003A7BC6" w:rsidRDefault="00936920" w:rsidP="0075400D">
      <w:pPr>
        <w:jc w:val="both"/>
        <w:rPr>
          <w:rFonts w:ascii="Times New Roman" w:hAnsi="Times New Roman" w:cs="Times New Roman"/>
          <w:b/>
          <w:lang w:val="en-US"/>
        </w:rPr>
      </w:pPr>
    </w:p>
    <w:p w14:paraId="2DEFF177" w14:textId="77777777" w:rsidR="00DE4BC0" w:rsidRPr="0075400D" w:rsidRDefault="00FB2BF2" w:rsidP="001D7E67">
      <w:pPr>
        <w:pStyle w:val="Heading1"/>
        <w:numPr>
          <w:ilvl w:val="0"/>
          <w:numId w:val="9"/>
        </w:numPr>
        <w:jc w:val="both"/>
        <w:rPr>
          <w:rFonts w:ascii="Times New Roman" w:hAnsi="Times New Roman"/>
          <w:b/>
          <w:sz w:val="28"/>
          <w:szCs w:val="28"/>
        </w:rPr>
      </w:pPr>
      <w:r w:rsidRPr="0075400D">
        <w:rPr>
          <w:rFonts w:ascii="Times New Roman" w:hAnsi="Times New Roman"/>
          <w:b/>
          <w:sz w:val="28"/>
          <w:szCs w:val="28"/>
        </w:rPr>
        <w:t>References</w:t>
      </w:r>
    </w:p>
    <w:p w14:paraId="690F3A1F" w14:textId="49279791" w:rsidR="00DE4BC0" w:rsidRPr="00E73075" w:rsidRDefault="00CB4522" w:rsidP="00480E0C">
      <w:pPr>
        <w:numPr>
          <w:ilvl w:val="0"/>
          <w:numId w:val="10"/>
        </w:numPr>
        <w:ind w:left="0" w:firstLine="0"/>
        <w:rPr>
          <w:rFonts w:ascii="Times New Roman" w:hAnsi="Times New Roman" w:cs="Times New Roman"/>
          <w:sz w:val="22"/>
          <w:szCs w:val="22"/>
          <w:lang w:val="en-US"/>
        </w:rPr>
      </w:pPr>
      <w:bookmarkStart w:id="16" w:name="_Ref525791085"/>
      <w:r w:rsidRPr="00E73075">
        <w:rPr>
          <w:rFonts w:ascii="Times New Roman" w:hAnsi="Times New Roman" w:cs="Times New Roman"/>
          <w:sz w:val="22"/>
          <w:szCs w:val="22"/>
          <w:lang w:val="en-US"/>
        </w:rPr>
        <w:t>RP-190752, “New WID: NR Positioning Support”</w:t>
      </w:r>
      <w:bookmarkEnd w:id="16"/>
    </w:p>
    <w:p w14:paraId="1310296C" w14:textId="0F800EDB" w:rsidR="001D7E67" w:rsidRPr="00E73075" w:rsidRDefault="00CB4522" w:rsidP="00480E0C">
      <w:pPr>
        <w:numPr>
          <w:ilvl w:val="0"/>
          <w:numId w:val="10"/>
        </w:numPr>
        <w:ind w:left="0" w:firstLine="0"/>
        <w:rPr>
          <w:rFonts w:ascii="Times New Roman" w:hAnsi="Times New Roman" w:cs="Times New Roman"/>
          <w:sz w:val="22"/>
          <w:szCs w:val="22"/>
          <w:lang w:val="en-US"/>
        </w:rPr>
      </w:pPr>
      <w:bookmarkStart w:id="17" w:name="_Ref5010434"/>
      <w:r w:rsidRPr="00E73075">
        <w:rPr>
          <w:rFonts w:ascii="Times New Roman" w:hAnsi="Times New Roman" w:cs="Times New Roman"/>
          <w:sz w:val="22"/>
          <w:szCs w:val="22"/>
          <w:lang w:val="en-US"/>
        </w:rPr>
        <w:t>TR38.855,”</w:t>
      </w:r>
      <w:r w:rsidRPr="00E73075">
        <w:rPr>
          <w:sz w:val="22"/>
          <w:szCs w:val="22"/>
          <w:lang w:val="en-US"/>
        </w:rPr>
        <w:t xml:space="preserve"> </w:t>
      </w:r>
      <w:r w:rsidRPr="00E73075">
        <w:rPr>
          <w:rFonts w:ascii="Times New Roman" w:hAnsi="Times New Roman" w:cs="Times New Roman"/>
          <w:sz w:val="22"/>
          <w:szCs w:val="22"/>
          <w:lang w:val="en-US"/>
        </w:rPr>
        <w:t>Study on NR positioning support”</w:t>
      </w:r>
      <w:bookmarkEnd w:id="17"/>
    </w:p>
    <w:p w14:paraId="3EC6AEE4" w14:textId="41A1FC71" w:rsidR="0075400D" w:rsidRPr="00E73075" w:rsidRDefault="0075400D" w:rsidP="00480E0C">
      <w:pPr>
        <w:numPr>
          <w:ilvl w:val="0"/>
          <w:numId w:val="10"/>
        </w:numPr>
        <w:ind w:left="0" w:firstLine="0"/>
        <w:rPr>
          <w:rFonts w:ascii="Times New Roman" w:hAnsi="Times New Roman" w:cs="Times New Roman"/>
          <w:sz w:val="22"/>
          <w:szCs w:val="22"/>
          <w:lang w:val="en-US"/>
        </w:rPr>
      </w:pPr>
      <w:bookmarkStart w:id="18" w:name="_Ref16509420"/>
      <w:r w:rsidRPr="00E73075">
        <w:rPr>
          <w:rFonts w:ascii="Times New Roman" w:hAnsi="Times New Roman" w:cs="Times New Roman"/>
          <w:sz w:val="22"/>
          <w:szCs w:val="22"/>
          <w:lang w:val="en-US"/>
        </w:rPr>
        <w:t>Chairman notes RAN1 Meeting #9</w:t>
      </w:r>
      <w:bookmarkEnd w:id="18"/>
      <w:r w:rsidR="009C5F0E" w:rsidRPr="00E73075">
        <w:rPr>
          <w:rFonts w:ascii="Times New Roman" w:hAnsi="Times New Roman" w:cs="Times New Roman"/>
          <w:sz w:val="22"/>
          <w:szCs w:val="22"/>
          <w:lang w:val="en-US"/>
        </w:rPr>
        <w:t>8</w:t>
      </w:r>
      <w:r w:rsidR="006104DB">
        <w:rPr>
          <w:rFonts w:ascii="Times New Roman" w:hAnsi="Times New Roman" w:cs="Times New Roman"/>
          <w:sz w:val="22"/>
          <w:szCs w:val="22"/>
          <w:lang w:val="en-US"/>
        </w:rPr>
        <w:t>bis</w:t>
      </w:r>
    </w:p>
    <w:p w14:paraId="4F96CE4E" w14:textId="423CB2E9" w:rsidR="00F04DF8" w:rsidRPr="00E73075" w:rsidRDefault="00F04DF8" w:rsidP="00480E0C">
      <w:pPr>
        <w:numPr>
          <w:ilvl w:val="0"/>
          <w:numId w:val="10"/>
        </w:numPr>
        <w:ind w:left="0" w:firstLine="0"/>
        <w:rPr>
          <w:rFonts w:ascii="Times New Roman" w:hAnsi="Times New Roman" w:cs="Times New Roman"/>
          <w:sz w:val="22"/>
          <w:szCs w:val="22"/>
          <w:lang w:val="en-US"/>
        </w:rPr>
      </w:pPr>
      <w:bookmarkStart w:id="19" w:name="_Ref16512340"/>
      <w:r w:rsidRPr="00E73075">
        <w:rPr>
          <w:rFonts w:ascii="Times New Roman" w:hAnsi="Times New Roman" w:cs="Times New Roman"/>
          <w:sz w:val="22"/>
          <w:szCs w:val="22"/>
          <w:lang w:val="en-US"/>
        </w:rPr>
        <w:t>TS36.214</w:t>
      </w:r>
      <w:bookmarkEnd w:id="19"/>
    </w:p>
    <w:p w14:paraId="0A6B3FDA" w14:textId="77777777" w:rsidR="00E63839" w:rsidRPr="00A1373C" w:rsidRDefault="00E63839" w:rsidP="0067430B">
      <w:pPr>
        <w:rPr>
          <w:lang w:val="en-US"/>
        </w:rPr>
      </w:pPr>
    </w:p>
    <w:sectPr w:rsidR="00E63839"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D57A6" w14:textId="77777777" w:rsidR="0008784E" w:rsidRDefault="0008784E">
      <w:r>
        <w:separator/>
      </w:r>
    </w:p>
  </w:endnote>
  <w:endnote w:type="continuationSeparator" w:id="0">
    <w:p w14:paraId="6F691AD2" w14:textId="77777777" w:rsidR="0008784E" w:rsidRDefault="0008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5DC25" w14:textId="77777777" w:rsidR="0008784E" w:rsidRDefault="0008784E">
      <w:r>
        <w:separator/>
      </w:r>
    </w:p>
  </w:footnote>
  <w:footnote w:type="continuationSeparator" w:id="0">
    <w:p w14:paraId="0AA459A5" w14:textId="77777777" w:rsidR="0008784E" w:rsidRDefault="000878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0D3A64"/>
    <w:multiLevelType w:val="hybridMultilevel"/>
    <w:tmpl w:val="4B4C1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C926819"/>
    <w:multiLevelType w:val="hybridMultilevel"/>
    <w:tmpl w:val="2870C808"/>
    <w:lvl w:ilvl="0" w:tplc="EFF42A82">
      <w:start w:val="27"/>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4F1024"/>
    <w:multiLevelType w:val="hybridMultilevel"/>
    <w:tmpl w:val="F3C6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22163"/>
    <w:multiLevelType w:val="hybridMultilevel"/>
    <w:tmpl w:val="499686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1"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24237"/>
    <w:multiLevelType w:val="hybridMultilevel"/>
    <w:tmpl w:val="0798B7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CD1981"/>
    <w:multiLevelType w:val="hybridMultilevel"/>
    <w:tmpl w:val="86063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DE7A36"/>
    <w:multiLevelType w:val="hybridMultilevel"/>
    <w:tmpl w:val="69FC612E"/>
    <w:lvl w:ilvl="0" w:tplc="1AE2A832">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F705F9"/>
    <w:multiLevelType w:val="hybridMultilevel"/>
    <w:tmpl w:val="B530A63E"/>
    <w:lvl w:ilvl="0" w:tplc="041D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61356ED0"/>
    <w:multiLevelType w:val="hybridMultilevel"/>
    <w:tmpl w:val="58CE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9" w15:restartNumberingAfterBreak="0">
    <w:nsid w:val="6EBD1FDD"/>
    <w:multiLevelType w:val="hybridMultilevel"/>
    <w:tmpl w:val="FED25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E67232"/>
    <w:multiLevelType w:val="hybridMultilevel"/>
    <w:tmpl w:val="626C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4" w15:restartNumberingAfterBreak="0">
    <w:nsid w:val="72AD2019"/>
    <w:multiLevelType w:val="hybridMultilevel"/>
    <w:tmpl w:val="3E0CB6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6"/>
  </w:num>
  <w:num w:numId="2">
    <w:abstractNumId w:val="46"/>
  </w:num>
  <w:num w:numId="3">
    <w:abstractNumId w:val="27"/>
  </w:num>
  <w:num w:numId="4">
    <w:abstractNumId w:val="23"/>
  </w:num>
  <w:num w:numId="5">
    <w:abstractNumId w:val="3"/>
  </w:num>
  <w:num w:numId="6">
    <w:abstractNumId w:val="45"/>
  </w:num>
  <w:num w:numId="7">
    <w:abstractNumId w:val="43"/>
  </w:num>
  <w:num w:numId="8">
    <w:abstractNumId w:val="47"/>
  </w:num>
  <w:num w:numId="9">
    <w:abstractNumId w:val="1"/>
  </w:num>
  <w:num w:numId="10">
    <w:abstractNumId w:val="10"/>
  </w:num>
  <w:num w:numId="11">
    <w:abstractNumId w:val="18"/>
  </w:num>
  <w:num w:numId="12">
    <w:abstractNumId w:val="40"/>
  </w:num>
  <w:num w:numId="13">
    <w:abstractNumId w:val="16"/>
  </w:num>
  <w:num w:numId="14">
    <w:abstractNumId w:val="15"/>
  </w:num>
  <w:num w:numId="15">
    <w:abstractNumId w:val="4"/>
  </w:num>
  <w:num w:numId="16">
    <w:abstractNumId w:val="8"/>
  </w:num>
  <w:num w:numId="17">
    <w:abstractNumId w:val="17"/>
  </w:num>
  <w:num w:numId="18">
    <w:abstractNumId w:val="37"/>
  </w:num>
  <w:num w:numId="1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17"/>
  </w:num>
  <w:num w:numId="22">
    <w:abstractNumId w:val="17"/>
  </w:num>
  <w:num w:numId="23">
    <w:abstractNumId w:val="36"/>
  </w:num>
  <w:num w:numId="24">
    <w:abstractNumId w:val="19"/>
  </w:num>
  <w:num w:numId="25">
    <w:abstractNumId w:val="12"/>
  </w:num>
  <w:num w:numId="26">
    <w:abstractNumId w:val="25"/>
  </w:num>
  <w:num w:numId="27">
    <w:abstractNumId w:val="31"/>
  </w:num>
  <w:num w:numId="28">
    <w:abstractNumId w:val="2"/>
  </w:num>
  <w:num w:numId="29">
    <w:abstractNumId w:val="11"/>
  </w:num>
  <w:num w:numId="30">
    <w:abstractNumId w:val="35"/>
  </w:num>
  <w:num w:numId="31">
    <w:abstractNumId w:val="41"/>
  </w:num>
  <w:num w:numId="32">
    <w:abstractNumId w:val="42"/>
  </w:num>
  <w:num w:numId="33">
    <w:abstractNumId w:val="22"/>
  </w:num>
  <w:num w:numId="34">
    <w:abstractNumId w:val="33"/>
  </w:num>
  <w:num w:numId="35">
    <w:abstractNumId w:val="7"/>
  </w:num>
  <w:num w:numId="36">
    <w:abstractNumId w:val="21"/>
  </w:num>
  <w:num w:numId="37">
    <w:abstractNumId w:val="20"/>
  </w:num>
  <w:num w:numId="38">
    <w:abstractNumId w:val="29"/>
  </w:num>
  <w:num w:numId="39">
    <w:abstractNumId w:val="14"/>
  </w:num>
  <w:num w:numId="40">
    <w:abstractNumId w:val="39"/>
  </w:num>
  <w:num w:numId="41">
    <w:abstractNumId w:val="13"/>
  </w:num>
  <w:num w:numId="42">
    <w:abstractNumId w:val="9"/>
  </w:num>
  <w:num w:numId="43">
    <w:abstractNumId w:val="44"/>
  </w:num>
  <w:num w:numId="44">
    <w:abstractNumId w:val="5"/>
  </w:num>
  <w:num w:numId="45">
    <w:abstractNumId w:val="38"/>
  </w:num>
  <w:num w:numId="46">
    <w:abstractNumId w:val="28"/>
  </w:num>
  <w:num w:numId="47">
    <w:abstractNumId w:val="24"/>
  </w:num>
  <w:num w:numId="48">
    <w:abstractNumId w:val="30"/>
  </w:num>
  <w:num w:numId="49">
    <w:abstractNumId w:val="6"/>
  </w:num>
  <w:num w:numId="50">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5"/>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4BB8"/>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5F9C"/>
    <w:rsid w:val="00016128"/>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9E4"/>
    <w:rsid w:val="00044F7E"/>
    <w:rsid w:val="00045DB5"/>
    <w:rsid w:val="00051B5A"/>
    <w:rsid w:val="00052ADE"/>
    <w:rsid w:val="00052F3F"/>
    <w:rsid w:val="000534E9"/>
    <w:rsid w:val="00053E29"/>
    <w:rsid w:val="00054529"/>
    <w:rsid w:val="000547A0"/>
    <w:rsid w:val="00054FC7"/>
    <w:rsid w:val="000553A7"/>
    <w:rsid w:val="00056CA7"/>
    <w:rsid w:val="000573CF"/>
    <w:rsid w:val="000601C1"/>
    <w:rsid w:val="000603CB"/>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9BA"/>
    <w:rsid w:val="00071C5B"/>
    <w:rsid w:val="00071FD9"/>
    <w:rsid w:val="000722FA"/>
    <w:rsid w:val="0007282C"/>
    <w:rsid w:val="00072BBA"/>
    <w:rsid w:val="00076759"/>
    <w:rsid w:val="000768C2"/>
    <w:rsid w:val="000772A2"/>
    <w:rsid w:val="00077435"/>
    <w:rsid w:val="00077AB2"/>
    <w:rsid w:val="00080202"/>
    <w:rsid w:val="00080295"/>
    <w:rsid w:val="00080C03"/>
    <w:rsid w:val="00081762"/>
    <w:rsid w:val="000825D7"/>
    <w:rsid w:val="000825E5"/>
    <w:rsid w:val="00083880"/>
    <w:rsid w:val="00084F31"/>
    <w:rsid w:val="00085193"/>
    <w:rsid w:val="000851DE"/>
    <w:rsid w:val="00085358"/>
    <w:rsid w:val="00085A6C"/>
    <w:rsid w:val="00086A6E"/>
    <w:rsid w:val="00086B41"/>
    <w:rsid w:val="0008784E"/>
    <w:rsid w:val="00087FE2"/>
    <w:rsid w:val="00090E68"/>
    <w:rsid w:val="00091081"/>
    <w:rsid w:val="00091E72"/>
    <w:rsid w:val="000926C6"/>
    <w:rsid w:val="0009295E"/>
    <w:rsid w:val="00092FCA"/>
    <w:rsid w:val="00093A40"/>
    <w:rsid w:val="00093ABB"/>
    <w:rsid w:val="00093DAB"/>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5807"/>
    <w:rsid w:val="000B6576"/>
    <w:rsid w:val="000C0F14"/>
    <w:rsid w:val="000C1620"/>
    <w:rsid w:val="000C1738"/>
    <w:rsid w:val="000C28FA"/>
    <w:rsid w:val="000C405C"/>
    <w:rsid w:val="000C4680"/>
    <w:rsid w:val="000C4BEF"/>
    <w:rsid w:val="000C66DA"/>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4BDF"/>
    <w:rsid w:val="000F7FEC"/>
    <w:rsid w:val="00100BDB"/>
    <w:rsid w:val="00101635"/>
    <w:rsid w:val="00101BDC"/>
    <w:rsid w:val="00102D92"/>
    <w:rsid w:val="00103BF1"/>
    <w:rsid w:val="00104A5D"/>
    <w:rsid w:val="00104CBF"/>
    <w:rsid w:val="00105715"/>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1D2"/>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085E"/>
    <w:rsid w:val="00141C30"/>
    <w:rsid w:val="0014253C"/>
    <w:rsid w:val="0014266F"/>
    <w:rsid w:val="00142978"/>
    <w:rsid w:val="0014377B"/>
    <w:rsid w:val="001437C1"/>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782"/>
    <w:rsid w:val="00161A1D"/>
    <w:rsid w:val="0016256D"/>
    <w:rsid w:val="001625D1"/>
    <w:rsid w:val="00163B9C"/>
    <w:rsid w:val="00164D51"/>
    <w:rsid w:val="001659A2"/>
    <w:rsid w:val="00165C1A"/>
    <w:rsid w:val="00167841"/>
    <w:rsid w:val="00171F1D"/>
    <w:rsid w:val="001732F9"/>
    <w:rsid w:val="00175FA6"/>
    <w:rsid w:val="001760A5"/>
    <w:rsid w:val="0017624E"/>
    <w:rsid w:val="00176291"/>
    <w:rsid w:val="00177AB0"/>
    <w:rsid w:val="001807CA"/>
    <w:rsid w:val="00181AB9"/>
    <w:rsid w:val="00181DC8"/>
    <w:rsid w:val="00182495"/>
    <w:rsid w:val="00182583"/>
    <w:rsid w:val="001839FE"/>
    <w:rsid w:val="00185546"/>
    <w:rsid w:val="00185B94"/>
    <w:rsid w:val="001866BB"/>
    <w:rsid w:val="001874DC"/>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0EF8"/>
    <w:rsid w:val="001A1C76"/>
    <w:rsid w:val="001A1D1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16BA"/>
    <w:rsid w:val="001D255E"/>
    <w:rsid w:val="001D3312"/>
    <w:rsid w:val="001D34D8"/>
    <w:rsid w:val="001D39E6"/>
    <w:rsid w:val="001D3A2D"/>
    <w:rsid w:val="001D3ABD"/>
    <w:rsid w:val="001D3F2E"/>
    <w:rsid w:val="001D44F0"/>
    <w:rsid w:val="001D4AC6"/>
    <w:rsid w:val="001D4D75"/>
    <w:rsid w:val="001D519F"/>
    <w:rsid w:val="001D524B"/>
    <w:rsid w:val="001D541E"/>
    <w:rsid w:val="001D54DA"/>
    <w:rsid w:val="001D554A"/>
    <w:rsid w:val="001D5A64"/>
    <w:rsid w:val="001D61B1"/>
    <w:rsid w:val="001D6518"/>
    <w:rsid w:val="001D7398"/>
    <w:rsid w:val="001D756D"/>
    <w:rsid w:val="001D77D3"/>
    <w:rsid w:val="001D7E67"/>
    <w:rsid w:val="001D7E90"/>
    <w:rsid w:val="001E05E5"/>
    <w:rsid w:val="001E07A6"/>
    <w:rsid w:val="001E07BE"/>
    <w:rsid w:val="001E10DE"/>
    <w:rsid w:val="001E1852"/>
    <w:rsid w:val="001E196E"/>
    <w:rsid w:val="001E2A3A"/>
    <w:rsid w:val="001E30CE"/>
    <w:rsid w:val="001E49FF"/>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349"/>
    <w:rsid w:val="002119FA"/>
    <w:rsid w:val="00211AB8"/>
    <w:rsid w:val="00212377"/>
    <w:rsid w:val="00212439"/>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0BA"/>
    <w:rsid w:val="0022467B"/>
    <w:rsid w:val="00224987"/>
    <w:rsid w:val="002249EB"/>
    <w:rsid w:val="0022648A"/>
    <w:rsid w:val="00226A29"/>
    <w:rsid w:val="00230AC9"/>
    <w:rsid w:val="002317F5"/>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FF9"/>
    <w:rsid w:val="00254B2F"/>
    <w:rsid w:val="0025518F"/>
    <w:rsid w:val="00255E54"/>
    <w:rsid w:val="00256046"/>
    <w:rsid w:val="00257C0B"/>
    <w:rsid w:val="00257E2F"/>
    <w:rsid w:val="002611A6"/>
    <w:rsid w:val="002616B5"/>
    <w:rsid w:val="002636F9"/>
    <w:rsid w:val="00263A04"/>
    <w:rsid w:val="002643AC"/>
    <w:rsid w:val="00267D15"/>
    <w:rsid w:val="00267E6A"/>
    <w:rsid w:val="00271193"/>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F1"/>
    <w:rsid w:val="0029027A"/>
    <w:rsid w:val="00290688"/>
    <w:rsid w:val="002908DC"/>
    <w:rsid w:val="002925C8"/>
    <w:rsid w:val="002928C7"/>
    <w:rsid w:val="00292B31"/>
    <w:rsid w:val="002931EF"/>
    <w:rsid w:val="0029348D"/>
    <w:rsid w:val="0029553F"/>
    <w:rsid w:val="00295F7A"/>
    <w:rsid w:val="00297746"/>
    <w:rsid w:val="002A0EC9"/>
    <w:rsid w:val="002A1DA6"/>
    <w:rsid w:val="002A233D"/>
    <w:rsid w:val="002A32BF"/>
    <w:rsid w:val="002A3515"/>
    <w:rsid w:val="002A3D98"/>
    <w:rsid w:val="002A4041"/>
    <w:rsid w:val="002A461C"/>
    <w:rsid w:val="002A4946"/>
    <w:rsid w:val="002A4D6C"/>
    <w:rsid w:val="002A4F8A"/>
    <w:rsid w:val="002A5C35"/>
    <w:rsid w:val="002A610A"/>
    <w:rsid w:val="002A66A3"/>
    <w:rsid w:val="002A6F10"/>
    <w:rsid w:val="002A6FDD"/>
    <w:rsid w:val="002B0178"/>
    <w:rsid w:val="002B0DBE"/>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5346"/>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5F36"/>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268"/>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5A8"/>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2C96"/>
    <w:rsid w:val="003134C1"/>
    <w:rsid w:val="00313C46"/>
    <w:rsid w:val="00314747"/>
    <w:rsid w:val="003158AC"/>
    <w:rsid w:val="0031776F"/>
    <w:rsid w:val="00320051"/>
    <w:rsid w:val="003203D1"/>
    <w:rsid w:val="003207AA"/>
    <w:rsid w:val="00321310"/>
    <w:rsid w:val="00324A94"/>
    <w:rsid w:val="00325480"/>
    <w:rsid w:val="0032587F"/>
    <w:rsid w:val="00326E3F"/>
    <w:rsid w:val="00331478"/>
    <w:rsid w:val="003317D7"/>
    <w:rsid w:val="00331CEB"/>
    <w:rsid w:val="00332A0A"/>
    <w:rsid w:val="00332C68"/>
    <w:rsid w:val="003348CF"/>
    <w:rsid w:val="00335CD5"/>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7D2"/>
    <w:rsid w:val="00373955"/>
    <w:rsid w:val="00375E20"/>
    <w:rsid w:val="00375F8F"/>
    <w:rsid w:val="00376B4A"/>
    <w:rsid w:val="00377680"/>
    <w:rsid w:val="0037791B"/>
    <w:rsid w:val="00377E69"/>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659B"/>
    <w:rsid w:val="003B790F"/>
    <w:rsid w:val="003C156C"/>
    <w:rsid w:val="003C2B85"/>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1FE0"/>
    <w:rsid w:val="003D2042"/>
    <w:rsid w:val="003D2457"/>
    <w:rsid w:val="003D27DA"/>
    <w:rsid w:val="003D286A"/>
    <w:rsid w:val="003D2E8A"/>
    <w:rsid w:val="003D3495"/>
    <w:rsid w:val="003D35AD"/>
    <w:rsid w:val="003D406E"/>
    <w:rsid w:val="003D49BA"/>
    <w:rsid w:val="003D4F60"/>
    <w:rsid w:val="003D58E6"/>
    <w:rsid w:val="003D5EC0"/>
    <w:rsid w:val="003D6CFC"/>
    <w:rsid w:val="003E02F7"/>
    <w:rsid w:val="003E0703"/>
    <w:rsid w:val="003E13CD"/>
    <w:rsid w:val="003E1DB8"/>
    <w:rsid w:val="003E1E5B"/>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A25"/>
    <w:rsid w:val="003F5DDF"/>
    <w:rsid w:val="003F6071"/>
    <w:rsid w:val="003F6224"/>
    <w:rsid w:val="003F7B13"/>
    <w:rsid w:val="00401102"/>
    <w:rsid w:val="00401F28"/>
    <w:rsid w:val="00402E7D"/>
    <w:rsid w:val="004033DD"/>
    <w:rsid w:val="00403AB4"/>
    <w:rsid w:val="00405729"/>
    <w:rsid w:val="00405EBD"/>
    <w:rsid w:val="00406A78"/>
    <w:rsid w:val="00407139"/>
    <w:rsid w:val="00407425"/>
    <w:rsid w:val="00407686"/>
    <w:rsid w:val="00407BAB"/>
    <w:rsid w:val="0041032F"/>
    <w:rsid w:val="00411079"/>
    <w:rsid w:val="00411B37"/>
    <w:rsid w:val="00412256"/>
    <w:rsid w:val="00412A20"/>
    <w:rsid w:val="00412CFA"/>
    <w:rsid w:val="00413EAD"/>
    <w:rsid w:val="004144FC"/>
    <w:rsid w:val="00414AA4"/>
    <w:rsid w:val="00414C3D"/>
    <w:rsid w:val="00415320"/>
    <w:rsid w:val="00415892"/>
    <w:rsid w:val="00415C94"/>
    <w:rsid w:val="00416CD6"/>
    <w:rsid w:val="004171BF"/>
    <w:rsid w:val="004179E1"/>
    <w:rsid w:val="004225F5"/>
    <w:rsid w:val="00422E43"/>
    <w:rsid w:val="00423E69"/>
    <w:rsid w:val="00424F03"/>
    <w:rsid w:val="004255AE"/>
    <w:rsid w:val="00426DB6"/>
    <w:rsid w:val="004314D0"/>
    <w:rsid w:val="00431796"/>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4DC"/>
    <w:rsid w:val="00455922"/>
    <w:rsid w:val="00455DBF"/>
    <w:rsid w:val="00456FBF"/>
    <w:rsid w:val="00457B1E"/>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A50"/>
    <w:rsid w:val="004804A4"/>
    <w:rsid w:val="00480993"/>
    <w:rsid w:val="00480E0C"/>
    <w:rsid w:val="00481333"/>
    <w:rsid w:val="004815A6"/>
    <w:rsid w:val="004832DD"/>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1895"/>
    <w:rsid w:val="004B2FC3"/>
    <w:rsid w:val="004B45DA"/>
    <w:rsid w:val="004B4982"/>
    <w:rsid w:val="004B512E"/>
    <w:rsid w:val="004B5253"/>
    <w:rsid w:val="004B6640"/>
    <w:rsid w:val="004B72F7"/>
    <w:rsid w:val="004B7424"/>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4EB8"/>
    <w:rsid w:val="004E53B7"/>
    <w:rsid w:val="004E55A7"/>
    <w:rsid w:val="004E5E21"/>
    <w:rsid w:val="004F030E"/>
    <w:rsid w:val="004F047B"/>
    <w:rsid w:val="004F180E"/>
    <w:rsid w:val="004F71BE"/>
    <w:rsid w:val="004F76F4"/>
    <w:rsid w:val="004F7CBE"/>
    <w:rsid w:val="00500111"/>
    <w:rsid w:val="005006E1"/>
    <w:rsid w:val="0050159D"/>
    <w:rsid w:val="00501D0C"/>
    <w:rsid w:val="00502149"/>
    <w:rsid w:val="00502680"/>
    <w:rsid w:val="005040C9"/>
    <w:rsid w:val="005046A6"/>
    <w:rsid w:val="005046CD"/>
    <w:rsid w:val="005073E7"/>
    <w:rsid w:val="00510E6C"/>
    <w:rsid w:val="0051153D"/>
    <w:rsid w:val="005123FA"/>
    <w:rsid w:val="0051362C"/>
    <w:rsid w:val="005143E1"/>
    <w:rsid w:val="00514ADE"/>
    <w:rsid w:val="005174DE"/>
    <w:rsid w:val="00517556"/>
    <w:rsid w:val="00520E1E"/>
    <w:rsid w:val="00520E59"/>
    <w:rsid w:val="00521522"/>
    <w:rsid w:val="00521BE8"/>
    <w:rsid w:val="0052233E"/>
    <w:rsid w:val="00522E09"/>
    <w:rsid w:val="005233FB"/>
    <w:rsid w:val="0052428D"/>
    <w:rsid w:val="0052432D"/>
    <w:rsid w:val="005246A2"/>
    <w:rsid w:val="00525357"/>
    <w:rsid w:val="00525633"/>
    <w:rsid w:val="005258A3"/>
    <w:rsid w:val="00526EB8"/>
    <w:rsid w:val="0053051C"/>
    <w:rsid w:val="00531529"/>
    <w:rsid w:val="00531EDA"/>
    <w:rsid w:val="00533DFA"/>
    <w:rsid w:val="00535624"/>
    <w:rsid w:val="00536063"/>
    <w:rsid w:val="00536F01"/>
    <w:rsid w:val="00537028"/>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6AD9"/>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5D61"/>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1894"/>
    <w:rsid w:val="005D3C59"/>
    <w:rsid w:val="005D3E1C"/>
    <w:rsid w:val="005D4EA4"/>
    <w:rsid w:val="005D6F96"/>
    <w:rsid w:val="005D7401"/>
    <w:rsid w:val="005D76CC"/>
    <w:rsid w:val="005E298D"/>
    <w:rsid w:val="005E4F17"/>
    <w:rsid w:val="005E5C5A"/>
    <w:rsid w:val="005E7F19"/>
    <w:rsid w:val="005F09AC"/>
    <w:rsid w:val="005F16E3"/>
    <w:rsid w:val="005F25C7"/>
    <w:rsid w:val="005F27D1"/>
    <w:rsid w:val="005F2A4E"/>
    <w:rsid w:val="005F2CFA"/>
    <w:rsid w:val="005F3133"/>
    <w:rsid w:val="005F3ABB"/>
    <w:rsid w:val="005F5BEC"/>
    <w:rsid w:val="005F604E"/>
    <w:rsid w:val="005F67F2"/>
    <w:rsid w:val="005F74EB"/>
    <w:rsid w:val="0060058D"/>
    <w:rsid w:val="0060119A"/>
    <w:rsid w:val="006013BC"/>
    <w:rsid w:val="00602BB8"/>
    <w:rsid w:val="00602FC6"/>
    <w:rsid w:val="00603378"/>
    <w:rsid w:val="00604B3D"/>
    <w:rsid w:val="00605EF0"/>
    <w:rsid w:val="00605FD1"/>
    <w:rsid w:val="00606986"/>
    <w:rsid w:val="006071D6"/>
    <w:rsid w:val="006075BB"/>
    <w:rsid w:val="006076C4"/>
    <w:rsid w:val="00607B9E"/>
    <w:rsid w:val="00607DAF"/>
    <w:rsid w:val="00610012"/>
    <w:rsid w:val="006104DB"/>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59A6"/>
    <w:rsid w:val="00666041"/>
    <w:rsid w:val="0066667B"/>
    <w:rsid w:val="00666AC3"/>
    <w:rsid w:val="00666DA0"/>
    <w:rsid w:val="00667CC4"/>
    <w:rsid w:val="00670999"/>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0AA"/>
    <w:rsid w:val="0068696A"/>
    <w:rsid w:val="00686F90"/>
    <w:rsid w:val="0068700D"/>
    <w:rsid w:val="00687366"/>
    <w:rsid w:val="006879AA"/>
    <w:rsid w:val="00687AC3"/>
    <w:rsid w:val="006902FA"/>
    <w:rsid w:val="00690A1C"/>
    <w:rsid w:val="00691572"/>
    <w:rsid w:val="0069284A"/>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4F0A"/>
    <w:rsid w:val="006F6B4D"/>
    <w:rsid w:val="006F79AC"/>
    <w:rsid w:val="00700BCA"/>
    <w:rsid w:val="00700E71"/>
    <w:rsid w:val="007028BA"/>
    <w:rsid w:val="007029C9"/>
    <w:rsid w:val="0070395A"/>
    <w:rsid w:val="00703A71"/>
    <w:rsid w:val="0070411D"/>
    <w:rsid w:val="00704252"/>
    <w:rsid w:val="00704510"/>
    <w:rsid w:val="007046DC"/>
    <w:rsid w:val="00704A78"/>
    <w:rsid w:val="00704DC8"/>
    <w:rsid w:val="00704E38"/>
    <w:rsid w:val="00705B66"/>
    <w:rsid w:val="00706F85"/>
    <w:rsid w:val="00707235"/>
    <w:rsid w:val="00707344"/>
    <w:rsid w:val="00710B2B"/>
    <w:rsid w:val="00711A83"/>
    <w:rsid w:val="00711C83"/>
    <w:rsid w:val="00711E7E"/>
    <w:rsid w:val="007128B4"/>
    <w:rsid w:val="007141BF"/>
    <w:rsid w:val="0071466E"/>
    <w:rsid w:val="007159BC"/>
    <w:rsid w:val="007162F1"/>
    <w:rsid w:val="00716E2A"/>
    <w:rsid w:val="00717165"/>
    <w:rsid w:val="0071720A"/>
    <w:rsid w:val="007206C8"/>
    <w:rsid w:val="00720788"/>
    <w:rsid w:val="007209E9"/>
    <w:rsid w:val="00720B5D"/>
    <w:rsid w:val="00721489"/>
    <w:rsid w:val="00721619"/>
    <w:rsid w:val="0072211E"/>
    <w:rsid w:val="007239A2"/>
    <w:rsid w:val="007242EE"/>
    <w:rsid w:val="007267A4"/>
    <w:rsid w:val="007274EC"/>
    <w:rsid w:val="00727F4B"/>
    <w:rsid w:val="007303FB"/>
    <w:rsid w:val="00730886"/>
    <w:rsid w:val="007308EC"/>
    <w:rsid w:val="00730B54"/>
    <w:rsid w:val="0073110A"/>
    <w:rsid w:val="00732AA5"/>
    <w:rsid w:val="00733769"/>
    <w:rsid w:val="00733AF6"/>
    <w:rsid w:val="0073419C"/>
    <w:rsid w:val="007341C4"/>
    <w:rsid w:val="00744132"/>
    <w:rsid w:val="00745C41"/>
    <w:rsid w:val="00746972"/>
    <w:rsid w:val="00746C2B"/>
    <w:rsid w:val="00747A68"/>
    <w:rsid w:val="00747B56"/>
    <w:rsid w:val="0075220B"/>
    <w:rsid w:val="007526C2"/>
    <w:rsid w:val="00752EB9"/>
    <w:rsid w:val="0075397D"/>
    <w:rsid w:val="0075400D"/>
    <w:rsid w:val="00754292"/>
    <w:rsid w:val="0075479E"/>
    <w:rsid w:val="007547C7"/>
    <w:rsid w:val="007552CF"/>
    <w:rsid w:val="007563C3"/>
    <w:rsid w:val="007568A4"/>
    <w:rsid w:val="00757597"/>
    <w:rsid w:val="00757FCD"/>
    <w:rsid w:val="00760CBF"/>
    <w:rsid w:val="00761045"/>
    <w:rsid w:val="007614C0"/>
    <w:rsid w:val="007630DE"/>
    <w:rsid w:val="0076321B"/>
    <w:rsid w:val="007637FC"/>
    <w:rsid w:val="00764DED"/>
    <w:rsid w:val="00765456"/>
    <w:rsid w:val="007675FD"/>
    <w:rsid w:val="007676DA"/>
    <w:rsid w:val="0077044C"/>
    <w:rsid w:val="00770501"/>
    <w:rsid w:val="00771A8F"/>
    <w:rsid w:val="00771D60"/>
    <w:rsid w:val="00771D72"/>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287A"/>
    <w:rsid w:val="00793011"/>
    <w:rsid w:val="00794A18"/>
    <w:rsid w:val="00794DB9"/>
    <w:rsid w:val="007961A5"/>
    <w:rsid w:val="00796A98"/>
    <w:rsid w:val="00796CDE"/>
    <w:rsid w:val="0079772A"/>
    <w:rsid w:val="00797EC3"/>
    <w:rsid w:val="007A1411"/>
    <w:rsid w:val="007A1E6C"/>
    <w:rsid w:val="007A28ED"/>
    <w:rsid w:val="007A2907"/>
    <w:rsid w:val="007A33CB"/>
    <w:rsid w:val="007A36F3"/>
    <w:rsid w:val="007A3784"/>
    <w:rsid w:val="007A3CF6"/>
    <w:rsid w:val="007A47C0"/>
    <w:rsid w:val="007A4A8E"/>
    <w:rsid w:val="007A4C2A"/>
    <w:rsid w:val="007A51E1"/>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9EA"/>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A2A"/>
    <w:rsid w:val="007E3F04"/>
    <w:rsid w:val="007E52A4"/>
    <w:rsid w:val="007E6D4B"/>
    <w:rsid w:val="007F136E"/>
    <w:rsid w:val="007F15B7"/>
    <w:rsid w:val="007F1685"/>
    <w:rsid w:val="007F1835"/>
    <w:rsid w:val="007F18EC"/>
    <w:rsid w:val="007F2A4B"/>
    <w:rsid w:val="007F32ED"/>
    <w:rsid w:val="007F395A"/>
    <w:rsid w:val="007F411C"/>
    <w:rsid w:val="007F50EF"/>
    <w:rsid w:val="007F57C6"/>
    <w:rsid w:val="007F689B"/>
    <w:rsid w:val="007F68B0"/>
    <w:rsid w:val="007F74CA"/>
    <w:rsid w:val="007F7835"/>
    <w:rsid w:val="0080002A"/>
    <w:rsid w:val="00800DA3"/>
    <w:rsid w:val="00801E84"/>
    <w:rsid w:val="008030DF"/>
    <w:rsid w:val="0080376D"/>
    <w:rsid w:val="0080576A"/>
    <w:rsid w:val="00807A21"/>
    <w:rsid w:val="00807CC4"/>
    <w:rsid w:val="00807CE3"/>
    <w:rsid w:val="008100E1"/>
    <w:rsid w:val="008100E6"/>
    <w:rsid w:val="00810257"/>
    <w:rsid w:val="008103BA"/>
    <w:rsid w:val="008126C8"/>
    <w:rsid w:val="008135BB"/>
    <w:rsid w:val="008135D6"/>
    <w:rsid w:val="00813765"/>
    <w:rsid w:val="00813EAF"/>
    <w:rsid w:val="0081430E"/>
    <w:rsid w:val="008154A5"/>
    <w:rsid w:val="00816170"/>
    <w:rsid w:val="00816E8A"/>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547"/>
    <w:rsid w:val="00864807"/>
    <w:rsid w:val="00866261"/>
    <w:rsid w:val="0086667E"/>
    <w:rsid w:val="0086756C"/>
    <w:rsid w:val="00871456"/>
    <w:rsid w:val="00872491"/>
    <w:rsid w:val="0087270B"/>
    <w:rsid w:val="00873169"/>
    <w:rsid w:val="008749AE"/>
    <w:rsid w:val="00875E07"/>
    <w:rsid w:val="00875FB1"/>
    <w:rsid w:val="0087666A"/>
    <w:rsid w:val="00876BBC"/>
    <w:rsid w:val="00877255"/>
    <w:rsid w:val="008803FF"/>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16E"/>
    <w:rsid w:val="00890698"/>
    <w:rsid w:val="0089073A"/>
    <w:rsid w:val="008917EC"/>
    <w:rsid w:val="008919E3"/>
    <w:rsid w:val="00891B3E"/>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447"/>
    <w:rsid w:val="008A4E07"/>
    <w:rsid w:val="008A524B"/>
    <w:rsid w:val="008A5750"/>
    <w:rsid w:val="008A5D1E"/>
    <w:rsid w:val="008A5D62"/>
    <w:rsid w:val="008A64CA"/>
    <w:rsid w:val="008A695C"/>
    <w:rsid w:val="008A6A6F"/>
    <w:rsid w:val="008B0259"/>
    <w:rsid w:val="008B09B6"/>
    <w:rsid w:val="008B1732"/>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5A1"/>
    <w:rsid w:val="00902ACB"/>
    <w:rsid w:val="00902E65"/>
    <w:rsid w:val="00903301"/>
    <w:rsid w:val="00904135"/>
    <w:rsid w:val="009050E5"/>
    <w:rsid w:val="009058A4"/>
    <w:rsid w:val="00905AF7"/>
    <w:rsid w:val="00906269"/>
    <w:rsid w:val="00906308"/>
    <w:rsid w:val="0090772A"/>
    <w:rsid w:val="00907A64"/>
    <w:rsid w:val="009145CF"/>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92F"/>
    <w:rsid w:val="009359DD"/>
    <w:rsid w:val="00935B56"/>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3B43"/>
    <w:rsid w:val="009540C9"/>
    <w:rsid w:val="0095503E"/>
    <w:rsid w:val="00956323"/>
    <w:rsid w:val="00956D23"/>
    <w:rsid w:val="00956F82"/>
    <w:rsid w:val="0095711E"/>
    <w:rsid w:val="009573A8"/>
    <w:rsid w:val="00957D7E"/>
    <w:rsid w:val="00960B54"/>
    <w:rsid w:val="009613A0"/>
    <w:rsid w:val="00961BAA"/>
    <w:rsid w:val="009622FC"/>
    <w:rsid w:val="00962EC1"/>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8DD"/>
    <w:rsid w:val="009958FA"/>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5F0E"/>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76A"/>
    <w:rsid w:val="009E2A40"/>
    <w:rsid w:val="009E4B93"/>
    <w:rsid w:val="009E4F82"/>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46D3"/>
    <w:rsid w:val="00A34B47"/>
    <w:rsid w:val="00A355CC"/>
    <w:rsid w:val="00A36794"/>
    <w:rsid w:val="00A36BE1"/>
    <w:rsid w:val="00A37222"/>
    <w:rsid w:val="00A37288"/>
    <w:rsid w:val="00A37B19"/>
    <w:rsid w:val="00A400AF"/>
    <w:rsid w:val="00A419AA"/>
    <w:rsid w:val="00A41CE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060"/>
    <w:rsid w:val="00A7367F"/>
    <w:rsid w:val="00A747BE"/>
    <w:rsid w:val="00A74A63"/>
    <w:rsid w:val="00A76DD5"/>
    <w:rsid w:val="00A77979"/>
    <w:rsid w:val="00A779C0"/>
    <w:rsid w:val="00A805A8"/>
    <w:rsid w:val="00A80E20"/>
    <w:rsid w:val="00A810F9"/>
    <w:rsid w:val="00A81881"/>
    <w:rsid w:val="00A82F91"/>
    <w:rsid w:val="00A83EAB"/>
    <w:rsid w:val="00A84419"/>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D06"/>
    <w:rsid w:val="00AC3C0A"/>
    <w:rsid w:val="00AC40B7"/>
    <w:rsid w:val="00AC58EE"/>
    <w:rsid w:val="00AC740F"/>
    <w:rsid w:val="00AD09D6"/>
    <w:rsid w:val="00AD1D49"/>
    <w:rsid w:val="00AD2858"/>
    <w:rsid w:val="00AD2E73"/>
    <w:rsid w:val="00AD337A"/>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35B"/>
    <w:rsid w:val="00AF3847"/>
    <w:rsid w:val="00AF4AA5"/>
    <w:rsid w:val="00AF50EF"/>
    <w:rsid w:val="00AF5B9B"/>
    <w:rsid w:val="00AF5E63"/>
    <w:rsid w:val="00AF6B56"/>
    <w:rsid w:val="00AF6C62"/>
    <w:rsid w:val="00AF7A58"/>
    <w:rsid w:val="00B0047A"/>
    <w:rsid w:val="00B0163F"/>
    <w:rsid w:val="00B025E7"/>
    <w:rsid w:val="00B028A0"/>
    <w:rsid w:val="00B035C0"/>
    <w:rsid w:val="00B03BB0"/>
    <w:rsid w:val="00B03BCE"/>
    <w:rsid w:val="00B04236"/>
    <w:rsid w:val="00B04FBE"/>
    <w:rsid w:val="00B055BB"/>
    <w:rsid w:val="00B06E66"/>
    <w:rsid w:val="00B06FBB"/>
    <w:rsid w:val="00B07432"/>
    <w:rsid w:val="00B07542"/>
    <w:rsid w:val="00B07C19"/>
    <w:rsid w:val="00B07F50"/>
    <w:rsid w:val="00B11465"/>
    <w:rsid w:val="00B11E55"/>
    <w:rsid w:val="00B12388"/>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0B33"/>
    <w:rsid w:val="00B31BD2"/>
    <w:rsid w:val="00B32136"/>
    <w:rsid w:val="00B32262"/>
    <w:rsid w:val="00B330F7"/>
    <w:rsid w:val="00B336EB"/>
    <w:rsid w:val="00B3473B"/>
    <w:rsid w:val="00B3514D"/>
    <w:rsid w:val="00B352C9"/>
    <w:rsid w:val="00B35E8E"/>
    <w:rsid w:val="00B37504"/>
    <w:rsid w:val="00B404C8"/>
    <w:rsid w:val="00B41AB4"/>
    <w:rsid w:val="00B450F6"/>
    <w:rsid w:val="00B45422"/>
    <w:rsid w:val="00B462DB"/>
    <w:rsid w:val="00B465A9"/>
    <w:rsid w:val="00B47748"/>
    <w:rsid w:val="00B47F50"/>
    <w:rsid w:val="00B50781"/>
    <w:rsid w:val="00B512ED"/>
    <w:rsid w:val="00B51394"/>
    <w:rsid w:val="00B513A8"/>
    <w:rsid w:val="00B53D06"/>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7201"/>
    <w:rsid w:val="00B876C8"/>
    <w:rsid w:val="00B929C1"/>
    <w:rsid w:val="00B93CD6"/>
    <w:rsid w:val="00B94247"/>
    <w:rsid w:val="00B94C09"/>
    <w:rsid w:val="00B95682"/>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ECC"/>
    <w:rsid w:val="00BB2B80"/>
    <w:rsid w:val="00BB315F"/>
    <w:rsid w:val="00BB31D8"/>
    <w:rsid w:val="00BB4398"/>
    <w:rsid w:val="00BB44EB"/>
    <w:rsid w:val="00BB5E28"/>
    <w:rsid w:val="00BB7DF4"/>
    <w:rsid w:val="00BC0448"/>
    <w:rsid w:val="00BC0D77"/>
    <w:rsid w:val="00BC405B"/>
    <w:rsid w:val="00BC4315"/>
    <w:rsid w:val="00BC52B5"/>
    <w:rsid w:val="00BC52E5"/>
    <w:rsid w:val="00BD1265"/>
    <w:rsid w:val="00BD1275"/>
    <w:rsid w:val="00BD2054"/>
    <w:rsid w:val="00BD456D"/>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661D"/>
    <w:rsid w:val="00BF03FB"/>
    <w:rsid w:val="00BF0724"/>
    <w:rsid w:val="00BF0BED"/>
    <w:rsid w:val="00BF2B48"/>
    <w:rsid w:val="00BF3653"/>
    <w:rsid w:val="00BF4EFF"/>
    <w:rsid w:val="00BF53A4"/>
    <w:rsid w:val="00BF5516"/>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6D49"/>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5717"/>
    <w:rsid w:val="00C5649A"/>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1B4F"/>
    <w:rsid w:val="00CA3DB0"/>
    <w:rsid w:val="00CA3EBF"/>
    <w:rsid w:val="00CA43C3"/>
    <w:rsid w:val="00CA4A4C"/>
    <w:rsid w:val="00CA4F03"/>
    <w:rsid w:val="00CA5067"/>
    <w:rsid w:val="00CA6DB9"/>
    <w:rsid w:val="00CA708F"/>
    <w:rsid w:val="00CA75AE"/>
    <w:rsid w:val="00CA7AD3"/>
    <w:rsid w:val="00CA7BC1"/>
    <w:rsid w:val="00CA7D05"/>
    <w:rsid w:val="00CB0981"/>
    <w:rsid w:val="00CB21E2"/>
    <w:rsid w:val="00CB263C"/>
    <w:rsid w:val="00CB2DB9"/>
    <w:rsid w:val="00CB3431"/>
    <w:rsid w:val="00CB373E"/>
    <w:rsid w:val="00CB4522"/>
    <w:rsid w:val="00CB4C0D"/>
    <w:rsid w:val="00CB5329"/>
    <w:rsid w:val="00CB648F"/>
    <w:rsid w:val="00CB6B09"/>
    <w:rsid w:val="00CB7F62"/>
    <w:rsid w:val="00CC1607"/>
    <w:rsid w:val="00CC2470"/>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65EB"/>
    <w:rsid w:val="00CD6E84"/>
    <w:rsid w:val="00CE0428"/>
    <w:rsid w:val="00CE0788"/>
    <w:rsid w:val="00CE0E1E"/>
    <w:rsid w:val="00CE1D54"/>
    <w:rsid w:val="00CE263E"/>
    <w:rsid w:val="00CE3090"/>
    <w:rsid w:val="00CE3535"/>
    <w:rsid w:val="00CE5982"/>
    <w:rsid w:val="00CE6603"/>
    <w:rsid w:val="00CE6FC2"/>
    <w:rsid w:val="00CE791A"/>
    <w:rsid w:val="00CE7C6F"/>
    <w:rsid w:val="00CF0699"/>
    <w:rsid w:val="00CF0ED0"/>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1352"/>
    <w:rsid w:val="00D21C0B"/>
    <w:rsid w:val="00D224D4"/>
    <w:rsid w:val="00D22561"/>
    <w:rsid w:val="00D235DF"/>
    <w:rsid w:val="00D238FC"/>
    <w:rsid w:val="00D2423B"/>
    <w:rsid w:val="00D24E92"/>
    <w:rsid w:val="00D25FD7"/>
    <w:rsid w:val="00D26FC0"/>
    <w:rsid w:val="00D2738D"/>
    <w:rsid w:val="00D27D91"/>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5B32"/>
    <w:rsid w:val="00D567D1"/>
    <w:rsid w:val="00D57032"/>
    <w:rsid w:val="00D5797A"/>
    <w:rsid w:val="00D60D7B"/>
    <w:rsid w:val="00D61016"/>
    <w:rsid w:val="00D61401"/>
    <w:rsid w:val="00D61CEC"/>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4C5"/>
    <w:rsid w:val="00D75601"/>
    <w:rsid w:val="00D76559"/>
    <w:rsid w:val="00D80442"/>
    <w:rsid w:val="00D80AA9"/>
    <w:rsid w:val="00D818DB"/>
    <w:rsid w:val="00D820F9"/>
    <w:rsid w:val="00D8295F"/>
    <w:rsid w:val="00D8370B"/>
    <w:rsid w:val="00D83C08"/>
    <w:rsid w:val="00D83F88"/>
    <w:rsid w:val="00D847A6"/>
    <w:rsid w:val="00D85145"/>
    <w:rsid w:val="00D856C2"/>
    <w:rsid w:val="00D85FCF"/>
    <w:rsid w:val="00D86CF9"/>
    <w:rsid w:val="00D87047"/>
    <w:rsid w:val="00D87B07"/>
    <w:rsid w:val="00D87E09"/>
    <w:rsid w:val="00D9002C"/>
    <w:rsid w:val="00D90061"/>
    <w:rsid w:val="00D90165"/>
    <w:rsid w:val="00D913EF"/>
    <w:rsid w:val="00D919FE"/>
    <w:rsid w:val="00D91F66"/>
    <w:rsid w:val="00D92FBF"/>
    <w:rsid w:val="00D94FE7"/>
    <w:rsid w:val="00D952CB"/>
    <w:rsid w:val="00D95672"/>
    <w:rsid w:val="00D95C64"/>
    <w:rsid w:val="00D95C9D"/>
    <w:rsid w:val="00D95EAD"/>
    <w:rsid w:val="00D966A7"/>
    <w:rsid w:val="00D9722D"/>
    <w:rsid w:val="00D976C8"/>
    <w:rsid w:val="00D97744"/>
    <w:rsid w:val="00D97D1C"/>
    <w:rsid w:val="00DA001B"/>
    <w:rsid w:val="00DA157F"/>
    <w:rsid w:val="00DA1C94"/>
    <w:rsid w:val="00DA1CD8"/>
    <w:rsid w:val="00DA1E8C"/>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00E"/>
    <w:rsid w:val="00DC2AE4"/>
    <w:rsid w:val="00DC48CD"/>
    <w:rsid w:val="00DC7162"/>
    <w:rsid w:val="00DC7D48"/>
    <w:rsid w:val="00DD0626"/>
    <w:rsid w:val="00DD0D47"/>
    <w:rsid w:val="00DD132A"/>
    <w:rsid w:val="00DD2AC5"/>
    <w:rsid w:val="00DD4046"/>
    <w:rsid w:val="00DD4B76"/>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54C0"/>
    <w:rsid w:val="00DF77A0"/>
    <w:rsid w:val="00DF7C60"/>
    <w:rsid w:val="00E00DB6"/>
    <w:rsid w:val="00E017EB"/>
    <w:rsid w:val="00E01C39"/>
    <w:rsid w:val="00E03C72"/>
    <w:rsid w:val="00E03F33"/>
    <w:rsid w:val="00E04DED"/>
    <w:rsid w:val="00E04FBF"/>
    <w:rsid w:val="00E05B9B"/>
    <w:rsid w:val="00E05CB6"/>
    <w:rsid w:val="00E05CE4"/>
    <w:rsid w:val="00E06ADD"/>
    <w:rsid w:val="00E075B6"/>
    <w:rsid w:val="00E07FDF"/>
    <w:rsid w:val="00E113CD"/>
    <w:rsid w:val="00E11CC4"/>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26DDE"/>
    <w:rsid w:val="00E32C78"/>
    <w:rsid w:val="00E3346D"/>
    <w:rsid w:val="00E33C88"/>
    <w:rsid w:val="00E33EB2"/>
    <w:rsid w:val="00E34714"/>
    <w:rsid w:val="00E36558"/>
    <w:rsid w:val="00E3707D"/>
    <w:rsid w:val="00E376E0"/>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0A2"/>
    <w:rsid w:val="00E729DD"/>
    <w:rsid w:val="00E73075"/>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0A76"/>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B9D"/>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22C"/>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EF7CC4"/>
    <w:rsid w:val="00F01BB2"/>
    <w:rsid w:val="00F0257D"/>
    <w:rsid w:val="00F02F65"/>
    <w:rsid w:val="00F03EC7"/>
    <w:rsid w:val="00F040E9"/>
    <w:rsid w:val="00F04762"/>
    <w:rsid w:val="00F04DF8"/>
    <w:rsid w:val="00F05C1D"/>
    <w:rsid w:val="00F05C70"/>
    <w:rsid w:val="00F06798"/>
    <w:rsid w:val="00F070B8"/>
    <w:rsid w:val="00F0796F"/>
    <w:rsid w:val="00F07D82"/>
    <w:rsid w:val="00F1010A"/>
    <w:rsid w:val="00F1225E"/>
    <w:rsid w:val="00F122B6"/>
    <w:rsid w:val="00F1361A"/>
    <w:rsid w:val="00F144F7"/>
    <w:rsid w:val="00F14D62"/>
    <w:rsid w:val="00F163D6"/>
    <w:rsid w:val="00F16732"/>
    <w:rsid w:val="00F174B7"/>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7232"/>
    <w:rsid w:val="00F57B2A"/>
    <w:rsid w:val="00F57C83"/>
    <w:rsid w:val="00F600E7"/>
    <w:rsid w:val="00F60F16"/>
    <w:rsid w:val="00F61053"/>
    <w:rsid w:val="00F64FF4"/>
    <w:rsid w:val="00F65E93"/>
    <w:rsid w:val="00F67CB2"/>
    <w:rsid w:val="00F67F17"/>
    <w:rsid w:val="00F70D31"/>
    <w:rsid w:val="00F70E65"/>
    <w:rsid w:val="00F70F20"/>
    <w:rsid w:val="00F7103E"/>
    <w:rsid w:val="00F71654"/>
    <w:rsid w:val="00F71756"/>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9A3"/>
    <w:rsid w:val="00F87AF8"/>
    <w:rsid w:val="00F9028B"/>
    <w:rsid w:val="00F90BDB"/>
    <w:rsid w:val="00F90F80"/>
    <w:rsid w:val="00F9187D"/>
    <w:rsid w:val="00F92644"/>
    <w:rsid w:val="00F9275D"/>
    <w:rsid w:val="00F92A30"/>
    <w:rsid w:val="00F9318D"/>
    <w:rsid w:val="00F9388C"/>
    <w:rsid w:val="00F93AC6"/>
    <w:rsid w:val="00F9619D"/>
    <w:rsid w:val="00F97042"/>
    <w:rsid w:val="00F976E4"/>
    <w:rsid w:val="00F978F8"/>
    <w:rsid w:val="00F97C4A"/>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6732"/>
    <w:rsid w:val="00FB7782"/>
    <w:rsid w:val="00FC1C05"/>
    <w:rsid w:val="00FC3C3D"/>
    <w:rsid w:val="00FC44B4"/>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31CA"/>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CD5"/>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335C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5CD5"/>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4C19E7"/>
    <w:rPr>
      <w:rFonts w:ascii="Calibri" w:hAnsi="Calibri"/>
      <w:sz w:val="22"/>
      <w:szCs w:val="22"/>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qFormat/>
    <w:rsid w:val="009E2491"/>
    <w:pPr>
      <w:numPr>
        <w:numId w:val="24"/>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 w:type="paragraph" w:customStyle="1" w:styleId="3GPPNormalText">
    <w:name w:val="3GPP Normal Text"/>
    <w:basedOn w:val="BodyText"/>
    <w:link w:val="3GPPNormalTextChar"/>
    <w:qFormat/>
    <w:rsid w:val="0077044C"/>
    <w:pPr>
      <w:spacing w:after="120"/>
      <w:jc w:val="both"/>
    </w:pPr>
    <w:rPr>
      <w:rFonts w:ascii="Times New Roman" w:eastAsia="MS Mincho" w:hAnsi="Times New Roman" w:cs="Times New Roman"/>
      <w:sz w:val="20"/>
      <w:lang w:val="x-none" w:eastAsia="x-none"/>
    </w:rPr>
  </w:style>
  <w:style w:type="character" w:customStyle="1" w:styleId="3GPPNormalTextChar">
    <w:name w:val="3GPP Normal Text Char"/>
    <w:link w:val="3GPPNormalText"/>
    <w:qFormat/>
    <w:rsid w:val="0077044C"/>
    <w:rPr>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66214307">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8148800">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C5FD-A1B3-FA4B-B528-311AA3820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1304</Words>
  <Characters>7438</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2019-11-04T13:49:00Z</dcterms:created>
  <dcterms:modified xsi:type="dcterms:W3CDTF">2019-11-07T04:49:00Z</dcterms:modified>
</cp:coreProperties>
</file>